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34A" w:rsidRDefault="0019434A" w:rsidP="00AD1437">
      <w:pPr>
        <w:pStyle w:val="Title"/>
        <w:jc w:val="left"/>
        <w:rPr>
          <w:rFonts w:ascii="Arial Narrow" w:hAnsi="Arial Narrow"/>
          <w:b w:val="0"/>
          <w:i/>
          <w:color w:val="000000"/>
          <w:spacing w:val="38"/>
          <w:sz w:val="19"/>
        </w:rPr>
      </w:pPr>
      <w:r>
        <w:rPr>
          <w:rFonts w:ascii="Arial Narrow" w:hAnsi="Arial Narrow"/>
          <w:b w:val="0"/>
          <w:i/>
          <w:color w:val="000000"/>
          <w:spacing w:val="38"/>
          <w:sz w:val="19"/>
        </w:rPr>
        <w:tab/>
      </w:r>
      <w:r>
        <w:rPr>
          <w:rFonts w:ascii="Arial Narrow" w:hAnsi="Arial Narrow"/>
          <w:b w:val="0"/>
          <w:i/>
          <w:color w:val="000000"/>
          <w:spacing w:val="38"/>
          <w:sz w:val="19"/>
        </w:rPr>
        <w:tab/>
      </w:r>
      <w:r>
        <w:rPr>
          <w:rFonts w:ascii="Arial Narrow" w:hAnsi="Arial Narrow"/>
          <w:b w:val="0"/>
          <w:i/>
          <w:color w:val="000000"/>
          <w:spacing w:val="38"/>
          <w:sz w:val="19"/>
        </w:rPr>
        <w:tab/>
      </w:r>
      <w:r>
        <w:rPr>
          <w:rFonts w:ascii="Arial Narrow" w:hAnsi="Arial Narrow"/>
          <w:b w:val="0"/>
          <w:i/>
          <w:color w:val="000000"/>
          <w:spacing w:val="38"/>
          <w:sz w:val="19"/>
        </w:rPr>
        <w:tab/>
      </w:r>
    </w:p>
    <w:p w:rsidR="0019434A" w:rsidRDefault="0019434A" w:rsidP="00AD1437">
      <w:pPr>
        <w:pStyle w:val="Title"/>
        <w:jc w:val="left"/>
        <w:rPr>
          <w:rFonts w:ascii="Arial Narrow" w:hAnsi="Arial Narrow"/>
          <w:b w:val="0"/>
          <w:i/>
          <w:color w:val="000000"/>
          <w:spacing w:val="38"/>
          <w:sz w:val="19"/>
        </w:rPr>
      </w:pPr>
    </w:p>
    <w:p w:rsidR="0019434A" w:rsidRDefault="0019434A" w:rsidP="00EE356D">
      <w:pPr>
        <w:pStyle w:val="Title"/>
        <w:ind w:left="709" w:firstLine="567"/>
        <w:jc w:val="left"/>
        <w:rPr>
          <w:sz w:val="28"/>
          <w:szCs w:val="28"/>
        </w:rPr>
      </w:pPr>
      <w:r w:rsidRPr="00FE5C76">
        <w:rPr>
          <w:sz w:val="28"/>
          <w:szCs w:val="28"/>
        </w:rPr>
        <w:t>Dr. Stefano Mancini</w:t>
      </w:r>
    </w:p>
    <w:p w:rsidR="0019434A" w:rsidRPr="00FE5C76" w:rsidRDefault="0019434A" w:rsidP="00EE356D">
      <w:pPr>
        <w:pStyle w:val="Title"/>
        <w:ind w:left="993" w:firstLine="283"/>
        <w:jc w:val="left"/>
        <w:rPr>
          <w:sz w:val="28"/>
          <w:szCs w:val="28"/>
        </w:rPr>
      </w:pPr>
      <w:r>
        <w:rPr>
          <w:sz w:val="28"/>
          <w:szCs w:val="28"/>
        </w:rPr>
        <w:t>Specialista in Medicina Interna - Medicina d’Urgenza</w:t>
      </w:r>
    </w:p>
    <w:p w:rsidR="0019434A" w:rsidRDefault="0019434A" w:rsidP="00EE356D">
      <w:pPr>
        <w:spacing w:before="11" w:line="234" w:lineRule="exact"/>
        <w:ind w:left="1276"/>
        <w:textAlignment w:val="baseline"/>
        <w:rPr>
          <w:rFonts w:ascii="Arial Narrow" w:hAnsi="Arial Narrow"/>
          <w:b/>
          <w:i/>
          <w:color w:val="000000"/>
          <w:spacing w:val="38"/>
          <w:sz w:val="19"/>
          <w:lang w:val="it-IT"/>
        </w:rPr>
      </w:pPr>
      <w:r>
        <w:rPr>
          <w:rFonts w:ascii="Arial Narrow" w:hAnsi="Arial Narrow"/>
          <w:b/>
          <w:i/>
          <w:color w:val="000000"/>
          <w:spacing w:val="38"/>
          <w:sz w:val="19"/>
          <w:lang w:val="it-IT"/>
        </w:rPr>
        <w:t>Nato a Bologna il 28/03/1977</w:t>
      </w:r>
    </w:p>
    <w:p w:rsidR="0019434A" w:rsidRDefault="0019434A" w:rsidP="00EE356D">
      <w:pPr>
        <w:spacing w:before="11" w:line="234" w:lineRule="exact"/>
        <w:ind w:left="1276"/>
        <w:textAlignment w:val="baseline"/>
        <w:rPr>
          <w:rFonts w:ascii="Arial Narrow" w:hAnsi="Arial Narrow"/>
          <w:b/>
          <w:i/>
          <w:color w:val="000000"/>
          <w:spacing w:val="38"/>
          <w:sz w:val="19"/>
          <w:lang w:val="it-IT"/>
        </w:rPr>
      </w:pPr>
    </w:p>
    <w:tbl>
      <w:tblPr>
        <w:tblpPr w:leftFromText="141" w:rightFromText="141" w:vertAnchor="text" w:horzAnchor="page" w:tblpX="3886" w:tblpY="162"/>
        <w:tblW w:w="6166" w:type="dxa"/>
        <w:tblLayout w:type="fixed"/>
        <w:tblCellMar>
          <w:left w:w="70" w:type="dxa"/>
          <w:right w:w="70" w:type="dxa"/>
        </w:tblCellMar>
        <w:tblLook w:val="01E0"/>
      </w:tblPr>
      <w:tblGrid>
        <w:gridCol w:w="6166"/>
      </w:tblGrid>
      <w:tr w:rsidR="0019434A" w:rsidRPr="00A11134" w:rsidTr="00A11134">
        <w:trPr>
          <w:trHeight w:val="234"/>
        </w:trPr>
        <w:tc>
          <w:tcPr>
            <w:tcW w:w="6166" w:type="dxa"/>
          </w:tcPr>
          <w:p w:rsidR="0019434A" w:rsidRPr="00A11134" w:rsidRDefault="0019434A" w:rsidP="00EE356D">
            <w:pPr>
              <w:ind w:left="-709" w:firstLine="709"/>
            </w:pPr>
          </w:p>
        </w:tc>
      </w:tr>
    </w:tbl>
    <w:p w:rsidR="0019434A" w:rsidRDefault="0019434A">
      <w:pPr>
        <w:spacing w:before="11" w:line="238" w:lineRule="exact"/>
        <w:ind w:left="1296"/>
        <w:textAlignment w:val="baseline"/>
        <w:rPr>
          <w:rFonts w:ascii="Arial Narrow" w:hAnsi="Arial Narrow"/>
          <w:color w:val="000000"/>
          <w:sz w:val="20"/>
          <w:lang w:val="it-IT"/>
        </w:rPr>
      </w:pPr>
    </w:p>
    <w:p w:rsidR="0019434A" w:rsidRDefault="0019434A" w:rsidP="00FE5C76">
      <w:pPr>
        <w:pStyle w:val="Title"/>
        <w:jc w:val="left"/>
        <w:rPr>
          <w:sz w:val="28"/>
          <w:szCs w:val="28"/>
        </w:rPr>
      </w:pPr>
    </w:p>
    <w:p w:rsidR="0019434A" w:rsidRPr="006260A1" w:rsidRDefault="0019434A" w:rsidP="00FE5C76">
      <w:pPr>
        <w:pStyle w:val="Heading1"/>
        <w:rPr>
          <w:szCs w:val="32"/>
          <w:lang w:val="en-US"/>
        </w:rPr>
      </w:pPr>
    </w:p>
    <w:p w:rsidR="0019434A" w:rsidRPr="006260A1" w:rsidRDefault="0019434A" w:rsidP="000C65A9"/>
    <w:p w:rsidR="0019434A" w:rsidRPr="006260A1" w:rsidRDefault="0019434A" w:rsidP="00FE5C76">
      <w:pPr>
        <w:pStyle w:val="Heading1"/>
        <w:rPr>
          <w:szCs w:val="32"/>
          <w:lang w:val="en-US"/>
        </w:rPr>
      </w:pPr>
      <w:r w:rsidRPr="006260A1">
        <w:rPr>
          <w:szCs w:val="32"/>
          <w:lang w:val="en-US"/>
        </w:rPr>
        <w:t xml:space="preserve"> </w:t>
      </w:r>
    </w:p>
    <w:p w:rsidR="0019434A" w:rsidRPr="006260A1" w:rsidRDefault="0019434A" w:rsidP="00FE5C76"/>
    <w:p w:rsidR="0019434A" w:rsidRPr="006260A1" w:rsidRDefault="0019434A" w:rsidP="00576019">
      <w:pPr>
        <w:pStyle w:val="Heading1"/>
        <w:ind w:left="3060" w:hanging="3060"/>
        <w:rPr>
          <w:sz w:val="28"/>
          <w:szCs w:val="28"/>
          <w:u w:val="single"/>
          <w:lang w:val="en-US"/>
        </w:rPr>
      </w:pPr>
    </w:p>
    <w:p w:rsidR="0019434A" w:rsidRPr="006260A1" w:rsidRDefault="0019434A" w:rsidP="00576019">
      <w:pPr>
        <w:pStyle w:val="Heading1"/>
        <w:ind w:left="3060" w:hanging="3060"/>
        <w:rPr>
          <w:sz w:val="28"/>
          <w:szCs w:val="28"/>
          <w:u w:val="single"/>
          <w:lang w:val="en-US"/>
        </w:rPr>
      </w:pPr>
    </w:p>
    <w:p w:rsidR="0019434A" w:rsidRPr="006260A1" w:rsidRDefault="0019434A" w:rsidP="00576019">
      <w:pPr>
        <w:pStyle w:val="Heading1"/>
        <w:ind w:left="3060" w:hanging="3060"/>
        <w:rPr>
          <w:sz w:val="28"/>
          <w:szCs w:val="28"/>
          <w:u w:val="single"/>
          <w:lang w:val="en-US"/>
        </w:rPr>
      </w:pPr>
    </w:p>
    <w:p w:rsidR="0019434A" w:rsidRDefault="0019434A" w:rsidP="00381057">
      <w:pPr>
        <w:pStyle w:val="Heading1"/>
        <w:rPr>
          <w:sz w:val="28"/>
          <w:szCs w:val="28"/>
          <w:u w:val="single"/>
          <w:lang w:val="en-US"/>
        </w:rPr>
      </w:pPr>
    </w:p>
    <w:p w:rsidR="0019434A" w:rsidRDefault="0019434A" w:rsidP="00381057">
      <w:pPr>
        <w:pStyle w:val="Heading1"/>
        <w:rPr>
          <w:sz w:val="28"/>
          <w:szCs w:val="28"/>
          <w:u w:val="single"/>
        </w:rPr>
      </w:pPr>
      <w:r>
        <w:rPr>
          <w:sz w:val="28"/>
          <w:szCs w:val="28"/>
          <w:u w:val="single"/>
        </w:rPr>
        <w:t xml:space="preserve">Studi </w:t>
      </w:r>
    </w:p>
    <w:p w:rsidR="0019434A" w:rsidRPr="003E2B11" w:rsidRDefault="0019434A" w:rsidP="003E2B11">
      <w:pPr>
        <w:pStyle w:val="Heading1"/>
        <w:ind w:left="3060" w:hanging="3060"/>
        <w:rPr>
          <w:b w:val="0"/>
          <w:sz w:val="24"/>
        </w:rPr>
      </w:pPr>
      <w:r>
        <w:rPr>
          <w:sz w:val="28"/>
          <w:szCs w:val="28"/>
          <w:u w:val="single"/>
        </w:rPr>
        <w:t>e titoli conseguiti</w:t>
      </w:r>
      <w:r w:rsidRPr="00FE5C76">
        <w:rPr>
          <w:sz w:val="28"/>
          <w:szCs w:val="28"/>
        </w:rPr>
        <w:t xml:space="preserve"> </w:t>
      </w:r>
      <w:r>
        <w:rPr>
          <w:sz w:val="28"/>
          <w:szCs w:val="28"/>
        </w:rPr>
        <w:t xml:space="preserve">           </w:t>
      </w:r>
      <w:r w:rsidRPr="003E2B11">
        <w:rPr>
          <w:b w:val="0"/>
          <w:sz w:val="24"/>
        </w:rPr>
        <w:t xml:space="preserve">- 12 Luglio 2012: diploma di </w:t>
      </w:r>
      <w:r w:rsidRPr="003E2B11">
        <w:rPr>
          <w:bCs/>
          <w:sz w:val="24"/>
        </w:rPr>
        <w:t>specializzazione in Medicina Interna</w:t>
      </w:r>
      <w:r w:rsidRPr="003E2B11">
        <w:rPr>
          <w:b w:val="0"/>
          <w:sz w:val="24"/>
        </w:rPr>
        <w:t xml:space="preserve"> presso l’Università di Modena e Reggio Emilia</w:t>
      </w:r>
      <w:r>
        <w:rPr>
          <w:b w:val="0"/>
          <w:sz w:val="24"/>
        </w:rPr>
        <w:t>, conseguita ai sensi del D.Lgs. 17/08/1999 n. 368, durata del Corso di anni 5,</w:t>
      </w:r>
      <w:r w:rsidRPr="003E2B11">
        <w:rPr>
          <w:b w:val="0"/>
          <w:sz w:val="24"/>
        </w:rPr>
        <w:t xml:space="preserve"> voto </w:t>
      </w:r>
      <w:r>
        <w:rPr>
          <w:sz w:val="24"/>
        </w:rPr>
        <w:t>110/110 con</w:t>
      </w:r>
      <w:r w:rsidRPr="003E2B11">
        <w:rPr>
          <w:sz w:val="24"/>
        </w:rPr>
        <w:t xml:space="preserve"> lode</w:t>
      </w:r>
      <w:r w:rsidRPr="003E2B11">
        <w:rPr>
          <w:b w:val="0"/>
          <w:sz w:val="24"/>
        </w:rPr>
        <w:t xml:space="preserve"> discutendo la tesi ad indirizzo oncoimmunologico dal titolo “</w:t>
      </w:r>
      <w:r w:rsidRPr="003E2B11">
        <w:rPr>
          <w:sz w:val="24"/>
        </w:rPr>
        <w:t>Autoimmunità non-organo specifica e organo-relata in pazienti con adenocarcinoma del colonretto e con altri tumori</w:t>
      </w:r>
      <w:r w:rsidRPr="003E2B11">
        <w:rPr>
          <w:b w:val="0"/>
          <w:sz w:val="24"/>
        </w:rPr>
        <w:t>”.</w:t>
      </w:r>
    </w:p>
    <w:p w:rsidR="0019434A" w:rsidRPr="00FE5C76" w:rsidRDefault="0019434A" w:rsidP="003C0C70">
      <w:pPr>
        <w:ind w:left="3060" w:hanging="180"/>
        <w:jc w:val="both"/>
        <w:rPr>
          <w:sz w:val="28"/>
          <w:szCs w:val="28"/>
          <w:lang w:val="it-IT"/>
        </w:rPr>
      </w:pPr>
    </w:p>
    <w:p w:rsidR="0019434A" w:rsidRDefault="0019434A" w:rsidP="003C0C70">
      <w:pPr>
        <w:ind w:left="3060" w:hanging="180"/>
        <w:jc w:val="both"/>
        <w:rPr>
          <w:sz w:val="24"/>
          <w:szCs w:val="24"/>
          <w:lang w:val="it-IT"/>
        </w:rPr>
      </w:pPr>
      <w:r>
        <w:rPr>
          <w:sz w:val="24"/>
          <w:szCs w:val="24"/>
          <w:lang w:val="it-IT"/>
        </w:rPr>
        <w:t xml:space="preserve">- 10 </w:t>
      </w:r>
      <w:r w:rsidRPr="00FE5C76">
        <w:rPr>
          <w:sz w:val="24"/>
          <w:szCs w:val="24"/>
          <w:lang w:val="it-IT"/>
        </w:rPr>
        <w:t xml:space="preserve">Marzo 2005: iscrizione all’ </w:t>
      </w:r>
      <w:r w:rsidRPr="00FE5C76">
        <w:rPr>
          <w:b/>
          <w:sz w:val="24"/>
          <w:szCs w:val="24"/>
          <w:lang w:val="it-IT"/>
        </w:rPr>
        <w:t>Ordine Provinciale dei Medici Chirurghi</w:t>
      </w:r>
      <w:r w:rsidRPr="00FE5C76">
        <w:rPr>
          <w:sz w:val="24"/>
          <w:szCs w:val="24"/>
          <w:lang w:val="it-IT"/>
        </w:rPr>
        <w:t xml:space="preserve"> di Bologna</w:t>
      </w:r>
      <w:r>
        <w:rPr>
          <w:sz w:val="24"/>
          <w:szCs w:val="24"/>
          <w:lang w:val="it-IT"/>
        </w:rPr>
        <w:t xml:space="preserve"> al n. 15144.</w:t>
      </w:r>
    </w:p>
    <w:p w:rsidR="0019434A" w:rsidRPr="00FE5C76" w:rsidRDefault="0019434A" w:rsidP="003C0C70">
      <w:pPr>
        <w:ind w:left="3060" w:hanging="180"/>
        <w:jc w:val="both"/>
        <w:rPr>
          <w:sz w:val="24"/>
          <w:szCs w:val="24"/>
          <w:lang w:val="it-IT"/>
        </w:rPr>
      </w:pPr>
    </w:p>
    <w:p w:rsidR="0019434A" w:rsidRDefault="0019434A" w:rsidP="003C0C70">
      <w:pPr>
        <w:ind w:left="3060" w:hanging="180"/>
        <w:jc w:val="both"/>
        <w:rPr>
          <w:sz w:val="24"/>
          <w:szCs w:val="24"/>
          <w:lang w:val="it-IT"/>
        </w:rPr>
      </w:pPr>
      <w:r>
        <w:rPr>
          <w:sz w:val="24"/>
          <w:szCs w:val="24"/>
          <w:lang w:val="it-IT"/>
        </w:rPr>
        <w:t xml:space="preserve">- 18 </w:t>
      </w:r>
      <w:r w:rsidRPr="00FE5C76">
        <w:rPr>
          <w:sz w:val="24"/>
          <w:szCs w:val="24"/>
          <w:lang w:val="it-IT"/>
        </w:rPr>
        <w:t xml:space="preserve">Ottobre 2004: </w:t>
      </w:r>
      <w:r w:rsidRPr="00FE5C76">
        <w:rPr>
          <w:b/>
          <w:sz w:val="24"/>
          <w:szCs w:val="24"/>
          <w:lang w:val="it-IT"/>
        </w:rPr>
        <w:t>Laurea in Medicina e Chirurgia</w:t>
      </w:r>
      <w:r w:rsidRPr="00FE5C76">
        <w:rPr>
          <w:sz w:val="24"/>
          <w:szCs w:val="24"/>
          <w:lang w:val="it-IT"/>
        </w:rPr>
        <w:t xml:space="preserve"> </w:t>
      </w:r>
      <w:r>
        <w:rPr>
          <w:sz w:val="24"/>
          <w:szCs w:val="24"/>
          <w:lang w:val="it-IT"/>
        </w:rPr>
        <w:t xml:space="preserve">conseguita </w:t>
      </w:r>
      <w:r w:rsidRPr="00FE5C76">
        <w:rPr>
          <w:sz w:val="24"/>
          <w:szCs w:val="24"/>
          <w:lang w:val="it-IT"/>
        </w:rPr>
        <w:t>presso l’ Università degli Studi di Bologna discutendo la tesi sperimentale in Medicina Interna dal titolo  “</w:t>
      </w:r>
      <w:r w:rsidRPr="00FE5C76">
        <w:rPr>
          <w:b/>
          <w:sz w:val="24"/>
          <w:szCs w:val="24"/>
          <w:lang w:val="it-IT"/>
        </w:rPr>
        <w:t>Depressione e rischio cardiovascolare in soggetti adulti e anziani.</w:t>
      </w:r>
      <w:r w:rsidRPr="00FE5C76">
        <w:rPr>
          <w:sz w:val="24"/>
          <w:szCs w:val="24"/>
          <w:lang w:val="it-IT"/>
        </w:rPr>
        <w:t xml:space="preserve">”, con votazione </w:t>
      </w:r>
      <w:r>
        <w:rPr>
          <w:b/>
          <w:sz w:val="24"/>
          <w:szCs w:val="24"/>
          <w:lang w:val="it-IT"/>
        </w:rPr>
        <w:t>110/110 con</w:t>
      </w:r>
      <w:r w:rsidRPr="00FE5C76">
        <w:rPr>
          <w:b/>
          <w:sz w:val="24"/>
          <w:szCs w:val="24"/>
          <w:lang w:val="it-IT"/>
        </w:rPr>
        <w:t xml:space="preserve"> lode</w:t>
      </w:r>
      <w:r w:rsidRPr="00FE5C76">
        <w:rPr>
          <w:sz w:val="24"/>
          <w:szCs w:val="24"/>
          <w:lang w:val="it-IT"/>
        </w:rPr>
        <w:t>.</w:t>
      </w:r>
    </w:p>
    <w:p w:rsidR="0019434A" w:rsidRPr="00FE5C76" w:rsidRDefault="0019434A" w:rsidP="003C0C70">
      <w:pPr>
        <w:ind w:left="3060" w:hanging="180"/>
        <w:jc w:val="both"/>
        <w:rPr>
          <w:sz w:val="24"/>
          <w:szCs w:val="24"/>
          <w:lang w:val="it-IT"/>
        </w:rPr>
      </w:pPr>
    </w:p>
    <w:p w:rsidR="0019434A" w:rsidRPr="00FE5C76" w:rsidRDefault="0019434A" w:rsidP="006260A1">
      <w:pPr>
        <w:pStyle w:val="Heading1"/>
        <w:ind w:left="3060" w:hanging="180"/>
        <w:rPr>
          <w:sz w:val="28"/>
          <w:szCs w:val="28"/>
          <w:u w:val="single"/>
        </w:rPr>
      </w:pPr>
      <w:r>
        <w:rPr>
          <w:b w:val="0"/>
          <w:sz w:val="24"/>
        </w:rPr>
        <w:t xml:space="preserve">- </w:t>
      </w:r>
      <w:r w:rsidRPr="00FE5C76">
        <w:rPr>
          <w:b w:val="0"/>
          <w:sz w:val="24"/>
        </w:rPr>
        <w:t>Luglio 1996: Diploma di Maturità Scientifica press</w:t>
      </w:r>
      <w:r>
        <w:rPr>
          <w:b w:val="0"/>
          <w:sz w:val="24"/>
        </w:rPr>
        <w:t>o il Liceo Scientifico E. Fermi di Bologna con voto 54/60</w:t>
      </w:r>
      <w:r w:rsidRPr="00FE5C76">
        <w:rPr>
          <w:b w:val="0"/>
          <w:sz w:val="24"/>
        </w:rPr>
        <w:t>.</w:t>
      </w:r>
    </w:p>
    <w:p w:rsidR="0019434A" w:rsidRDefault="0019434A" w:rsidP="00FE5C76">
      <w:pPr>
        <w:jc w:val="both"/>
        <w:rPr>
          <w:lang w:val="it-IT"/>
        </w:rPr>
      </w:pPr>
    </w:p>
    <w:p w:rsidR="0019434A" w:rsidRDefault="0019434A" w:rsidP="00FE5C76">
      <w:pPr>
        <w:jc w:val="both"/>
        <w:rPr>
          <w:lang w:val="it-IT"/>
        </w:rPr>
      </w:pPr>
    </w:p>
    <w:p w:rsidR="0019434A" w:rsidRDefault="0019434A" w:rsidP="00FE5C76">
      <w:pPr>
        <w:jc w:val="both"/>
        <w:rPr>
          <w:b/>
          <w:sz w:val="28"/>
          <w:szCs w:val="28"/>
          <w:u w:val="single"/>
          <w:lang w:val="it-IT"/>
        </w:rPr>
      </w:pPr>
    </w:p>
    <w:p w:rsidR="0019434A" w:rsidRDefault="0019434A" w:rsidP="00FE5C76">
      <w:pPr>
        <w:jc w:val="both"/>
        <w:rPr>
          <w:b/>
          <w:sz w:val="28"/>
          <w:szCs w:val="28"/>
          <w:u w:val="single"/>
          <w:lang w:val="it-IT"/>
        </w:rPr>
      </w:pPr>
      <w:r w:rsidRPr="00576019">
        <w:rPr>
          <w:b/>
          <w:sz w:val="28"/>
          <w:szCs w:val="28"/>
          <w:u w:val="single"/>
          <w:lang w:val="it-IT"/>
        </w:rPr>
        <w:t xml:space="preserve">Esperienze </w:t>
      </w:r>
    </w:p>
    <w:p w:rsidR="0019434A" w:rsidRDefault="0019434A" w:rsidP="00EE356D">
      <w:pPr>
        <w:pStyle w:val="Heading4"/>
        <w:spacing w:line="270" w:lineRule="atLeast"/>
        <w:ind w:left="3119" w:hanging="3119"/>
        <w:jc w:val="both"/>
        <w:textAlignment w:val="baseline"/>
        <w:rPr>
          <w:sz w:val="24"/>
        </w:rPr>
      </w:pPr>
      <w:r w:rsidRPr="003E2B11">
        <w:rPr>
          <w:b/>
          <w:szCs w:val="28"/>
          <w:u w:val="single"/>
        </w:rPr>
        <w:t>professionali</w:t>
      </w:r>
      <w:bookmarkStart w:id="0" w:name="title"/>
      <w:r>
        <w:rPr>
          <w:szCs w:val="28"/>
        </w:rPr>
        <w:t xml:space="preserve">             </w:t>
      </w:r>
      <w:r>
        <w:rPr>
          <w:sz w:val="24"/>
        </w:rPr>
        <w:t xml:space="preserve">Gennaio 2014 – presente: </w:t>
      </w:r>
      <w:r>
        <w:rPr>
          <w:b/>
          <w:sz w:val="24"/>
        </w:rPr>
        <w:t>PhD candidate</w:t>
      </w:r>
      <w:r>
        <w:rPr>
          <w:sz w:val="24"/>
        </w:rPr>
        <w:t xml:space="preserve"> con borsa presso </w:t>
      </w:r>
      <w:smartTag w:uri="urn:schemas-microsoft-com:office:smarttags" w:element="PersonName">
        <w:smartTagPr>
          <w:attr w:name="ProductID" w:val="la Scuola"/>
        </w:smartTagPr>
        <w:r>
          <w:rPr>
            <w:sz w:val="24"/>
          </w:rPr>
          <w:t>la Scuola</w:t>
        </w:r>
      </w:smartTag>
      <w:r>
        <w:rPr>
          <w:sz w:val="24"/>
        </w:rPr>
        <w:t xml:space="preserve"> di Dottorato Internazionale </w:t>
      </w:r>
      <w:r w:rsidRPr="00575F1D">
        <w:rPr>
          <w:b/>
          <w:sz w:val="24"/>
        </w:rPr>
        <w:t>“Clinical and Experimental Medicine”, ciclo XXIX</w:t>
      </w:r>
      <w:r>
        <w:rPr>
          <w:sz w:val="24"/>
        </w:rPr>
        <w:t xml:space="preserve">, durata triennale, </w:t>
      </w:r>
      <w:r w:rsidRPr="00575F1D">
        <w:rPr>
          <w:b/>
          <w:sz w:val="24"/>
        </w:rPr>
        <w:t>Università di Modena e Reggio Emilia</w:t>
      </w:r>
      <w:r>
        <w:rPr>
          <w:sz w:val="24"/>
        </w:rPr>
        <w:t xml:space="preserve"> con progetto di ricerca traslazionale clinico-metabolica sulla cancerogenesi colorettale.</w:t>
      </w:r>
    </w:p>
    <w:p w:rsidR="0019434A" w:rsidRPr="00FE162D" w:rsidRDefault="0019434A" w:rsidP="00FE162D">
      <w:pPr>
        <w:ind w:left="3119" w:hanging="287"/>
        <w:rPr>
          <w:sz w:val="24"/>
          <w:szCs w:val="24"/>
          <w:lang w:val="it-IT" w:eastAsia="it-IT"/>
        </w:rPr>
      </w:pPr>
      <w:r>
        <w:rPr>
          <w:sz w:val="24"/>
        </w:rPr>
        <w:t xml:space="preserve">Maggio 2014 – Novembre 2015: incarico libero-professionale per </w:t>
      </w:r>
      <w:r w:rsidRPr="007D7D29">
        <w:rPr>
          <w:b/>
          <w:sz w:val="24"/>
        </w:rPr>
        <w:t xml:space="preserve">attività di Guardia Medica </w:t>
      </w:r>
      <w:r>
        <w:rPr>
          <w:b/>
          <w:sz w:val="24"/>
        </w:rPr>
        <w:t xml:space="preserve">ospedaliera </w:t>
      </w:r>
      <w:r w:rsidRPr="007D7D29">
        <w:rPr>
          <w:b/>
          <w:sz w:val="24"/>
        </w:rPr>
        <w:t>inter-divisionale</w:t>
      </w:r>
      <w:r>
        <w:rPr>
          <w:b/>
          <w:sz w:val="24"/>
        </w:rPr>
        <w:t xml:space="preserve">, Punto Guardie “Zoli”, </w:t>
      </w:r>
      <w:r w:rsidRPr="00575F1D">
        <w:rPr>
          <w:sz w:val="24"/>
        </w:rPr>
        <w:t>Pad. 2</w:t>
      </w:r>
      <w:r>
        <w:rPr>
          <w:b/>
          <w:sz w:val="24"/>
        </w:rPr>
        <w:t>,</w:t>
      </w:r>
      <w:r>
        <w:rPr>
          <w:sz w:val="24"/>
        </w:rPr>
        <w:t xml:space="preserve"> Azienda Ospedaliero-Universitaria di Bologna, </w:t>
      </w:r>
      <w:r w:rsidRPr="00575F1D">
        <w:rPr>
          <w:b/>
          <w:sz w:val="24"/>
        </w:rPr>
        <w:t>Policlinico S. Orsola-Malpighi</w:t>
      </w:r>
      <w:r>
        <w:rPr>
          <w:sz w:val="24"/>
        </w:rPr>
        <w:t xml:space="preserve">, </w:t>
      </w:r>
      <w:smartTag w:uri="urn:schemas-microsoft-com:office:smarttags" w:element="place">
        <w:smartTag w:uri="urn:schemas-microsoft-com:office:smarttags" w:element="City">
          <w:r>
            <w:rPr>
              <w:sz w:val="24"/>
            </w:rPr>
            <w:t>Bologna</w:t>
          </w:r>
        </w:smartTag>
      </w:smartTag>
      <w:r>
        <w:rPr>
          <w:sz w:val="24"/>
        </w:rPr>
        <w:t>.</w:t>
      </w:r>
    </w:p>
    <w:p w:rsidR="0019434A" w:rsidRDefault="0019434A" w:rsidP="00197980">
      <w:pPr>
        <w:jc w:val="both"/>
        <w:rPr>
          <w:b/>
          <w:sz w:val="28"/>
          <w:szCs w:val="28"/>
          <w:u w:val="single"/>
          <w:lang w:val="it-IT"/>
        </w:rPr>
      </w:pPr>
      <w:r w:rsidRPr="00576019">
        <w:rPr>
          <w:b/>
          <w:sz w:val="28"/>
          <w:szCs w:val="28"/>
          <w:u w:val="single"/>
          <w:lang w:val="it-IT"/>
        </w:rPr>
        <w:t xml:space="preserve">Esperienze </w:t>
      </w:r>
    </w:p>
    <w:p w:rsidR="0019434A" w:rsidRDefault="0019434A" w:rsidP="00197980">
      <w:pPr>
        <w:pStyle w:val="Heading4"/>
        <w:spacing w:line="270" w:lineRule="atLeast"/>
        <w:ind w:left="2835" w:hanging="2835"/>
        <w:jc w:val="both"/>
        <w:textAlignment w:val="baseline"/>
        <w:rPr>
          <w:rStyle w:val="experience-date-locale"/>
          <w:sz w:val="24"/>
          <w:bdr w:val="none" w:sz="0" w:space="0" w:color="auto" w:frame="1"/>
          <w:shd w:val="clear" w:color="auto" w:fill="FFFFFF"/>
        </w:rPr>
      </w:pPr>
      <w:r w:rsidRPr="003E2B11">
        <w:rPr>
          <w:b/>
          <w:szCs w:val="28"/>
          <w:u w:val="single"/>
        </w:rPr>
        <w:t>professionali</w:t>
      </w:r>
      <w:r w:rsidRPr="0030016E">
        <w:rPr>
          <w:rStyle w:val="experience-date-locale"/>
          <w:sz w:val="24"/>
          <w:bdr w:val="none" w:sz="0" w:space="0" w:color="auto" w:frame="1"/>
          <w:shd w:val="clear" w:color="auto" w:fill="FFFFFF"/>
        </w:rPr>
        <w:t xml:space="preserve"> </w:t>
      </w:r>
    </w:p>
    <w:p w:rsidR="0019434A" w:rsidRPr="00181506" w:rsidRDefault="0019434A" w:rsidP="00197980">
      <w:pPr>
        <w:pStyle w:val="Heading4"/>
        <w:spacing w:line="270" w:lineRule="atLeast"/>
        <w:ind w:left="3119" w:hanging="2835"/>
        <w:jc w:val="both"/>
        <w:textAlignment w:val="baseline"/>
        <w:rPr>
          <w:sz w:val="24"/>
        </w:rPr>
      </w:pPr>
      <w:r>
        <w:rPr>
          <w:rStyle w:val="experience-date-locale"/>
          <w:sz w:val="24"/>
          <w:bdr w:val="none" w:sz="0" w:space="0" w:color="auto" w:frame="1"/>
          <w:shd w:val="clear" w:color="auto" w:fill="FFFFFF"/>
        </w:rPr>
        <w:t>(continua)                        G</w:t>
      </w:r>
      <w:r w:rsidRPr="0030016E">
        <w:rPr>
          <w:rStyle w:val="experience-date-locale"/>
          <w:sz w:val="24"/>
          <w:bdr w:val="none" w:sz="0" w:space="0" w:color="auto" w:frame="1"/>
          <w:shd w:val="clear" w:color="auto" w:fill="FFFFFF"/>
        </w:rPr>
        <w:t xml:space="preserve">ennaio 2013 - </w:t>
      </w:r>
      <w:r w:rsidRPr="00181506">
        <w:rPr>
          <w:rStyle w:val="experience-date-locale"/>
          <w:sz w:val="24"/>
          <w:bdr w:val="none" w:sz="0" w:space="0" w:color="auto" w:frame="1"/>
          <w:shd w:val="clear" w:color="auto" w:fill="FFFFFF"/>
        </w:rPr>
        <w:t>presente:</w:t>
      </w:r>
      <w:r w:rsidRPr="00181506">
        <w:rPr>
          <w:rStyle w:val="apple-converted-space"/>
          <w:rFonts w:ascii="Arial" w:hAnsi="Arial" w:cs="Arial"/>
          <w:color w:val="999999"/>
          <w:sz w:val="24"/>
          <w:bdr w:val="none" w:sz="0" w:space="0" w:color="auto" w:frame="1"/>
          <w:shd w:val="clear" w:color="auto" w:fill="FFFFFF"/>
        </w:rPr>
        <w:t xml:space="preserve"> </w:t>
      </w:r>
      <w:r w:rsidRPr="00181506">
        <w:rPr>
          <w:rStyle w:val="apple-converted-space"/>
          <w:b/>
          <w:sz w:val="24"/>
          <w:bdr w:val="none" w:sz="0" w:space="0" w:color="auto" w:frame="1"/>
          <w:shd w:val="clear" w:color="auto" w:fill="FFFFFF"/>
        </w:rPr>
        <w:t>consulente e docente</w:t>
      </w:r>
      <w:r w:rsidRPr="00181506">
        <w:rPr>
          <w:rStyle w:val="apple-converted-space"/>
          <w:sz w:val="24"/>
          <w:bdr w:val="none" w:sz="0" w:space="0" w:color="auto" w:frame="1"/>
          <w:shd w:val="clear" w:color="auto" w:fill="FFFFFF"/>
        </w:rPr>
        <w:t xml:space="preserve"> in libera professione per </w:t>
      </w:r>
      <w:hyperlink r:id="rId7" w:history="1">
        <w:r>
          <w:rPr>
            <w:rStyle w:val="Hyperlink"/>
            <w:b/>
            <w:bCs/>
            <w:color w:val="000000"/>
            <w:sz w:val="24"/>
            <w:u w:val="none"/>
            <w:bdr w:val="none" w:sz="0" w:space="0" w:color="auto" w:frame="1"/>
          </w:rPr>
          <w:t xml:space="preserve">Qasa </w:t>
        </w:r>
        <w:r w:rsidRPr="00181506">
          <w:rPr>
            <w:rStyle w:val="Hyperlink"/>
            <w:b/>
            <w:bCs/>
            <w:color w:val="000000"/>
            <w:sz w:val="24"/>
            <w:u w:val="none"/>
            <w:bdr w:val="none" w:sz="0" w:space="0" w:color="auto" w:frame="1"/>
          </w:rPr>
          <w:t>Consulting</w:t>
        </w:r>
      </w:hyperlink>
      <w:r w:rsidRPr="00181506">
        <w:rPr>
          <w:rStyle w:val="Strong"/>
          <w:b w:val="0"/>
          <w:color w:val="000000"/>
          <w:sz w:val="24"/>
          <w:bdr w:val="none" w:sz="0" w:space="0" w:color="auto" w:frame="1"/>
        </w:rPr>
        <w:t xml:space="preserve"> </w:t>
      </w:r>
      <w:r w:rsidRPr="00181506">
        <w:rPr>
          <w:rStyle w:val="Strong"/>
          <w:color w:val="000000"/>
          <w:sz w:val="24"/>
          <w:bdr w:val="none" w:sz="0" w:space="0" w:color="auto" w:frame="1"/>
        </w:rPr>
        <w:t>Snc</w:t>
      </w:r>
      <w:r w:rsidRPr="00181506">
        <w:rPr>
          <w:rStyle w:val="Strong"/>
          <w:b w:val="0"/>
          <w:color w:val="000000"/>
          <w:sz w:val="24"/>
          <w:bdr w:val="none" w:sz="0" w:space="0" w:color="auto" w:frame="1"/>
        </w:rPr>
        <w:t xml:space="preserve">, </w:t>
      </w:r>
      <w:r w:rsidRPr="00181506">
        <w:rPr>
          <w:b/>
          <w:bCs/>
          <w:color w:val="333333"/>
          <w:sz w:val="24"/>
        </w:rPr>
        <w:t xml:space="preserve">Certificazione Qualità, Sicurezza ed Ambiente, </w:t>
      </w:r>
      <w:r w:rsidRPr="00181506">
        <w:rPr>
          <w:rStyle w:val="Strong"/>
          <w:b w:val="0"/>
          <w:color w:val="000000"/>
          <w:sz w:val="24"/>
          <w:bdr w:val="none" w:sz="0" w:space="0" w:color="auto" w:frame="1"/>
        </w:rPr>
        <w:t>Modena, Corsi di Primo Soccorso per Aziende cat. A/B/C.</w:t>
      </w:r>
    </w:p>
    <w:p w:rsidR="0019434A" w:rsidRPr="003E2B11" w:rsidRDefault="0019434A" w:rsidP="00181506">
      <w:pPr>
        <w:ind w:left="3060" w:hanging="228"/>
        <w:jc w:val="both"/>
        <w:rPr>
          <w:b/>
          <w:sz w:val="28"/>
          <w:szCs w:val="28"/>
          <w:u w:val="single"/>
          <w:lang w:val="it-IT"/>
        </w:rPr>
      </w:pPr>
      <w:r w:rsidRPr="00181506">
        <w:rPr>
          <w:rStyle w:val="experience-date-locale"/>
          <w:sz w:val="24"/>
          <w:szCs w:val="24"/>
          <w:bdr w:val="none" w:sz="0" w:space="0" w:color="auto" w:frame="1"/>
          <w:shd w:val="clear" w:color="auto" w:fill="FFFFFF"/>
          <w:lang w:val="it-IT"/>
        </w:rPr>
        <w:t>Luglio 2013 – Giugno 2014:</w:t>
      </w:r>
      <w:r>
        <w:rPr>
          <w:rStyle w:val="experience-date-locale"/>
          <w:sz w:val="24"/>
          <w:szCs w:val="24"/>
          <w:bdr w:val="none" w:sz="0" w:space="0" w:color="auto" w:frame="1"/>
          <w:shd w:val="clear" w:color="auto" w:fill="FFFFFF"/>
          <w:lang w:val="it-IT"/>
        </w:rPr>
        <w:t xml:space="preserve"> </w:t>
      </w:r>
      <w:r w:rsidRPr="00181506">
        <w:rPr>
          <w:rStyle w:val="experience-date-locale"/>
          <w:sz w:val="24"/>
          <w:szCs w:val="24"/>
          <w:bdr w:val="none" w:sz="0" w:space="0" w:color="auto" w:frame="1"/>
          <w:shd w:val="clear" w:color="auto" w:fill="FFFFFF"/>
          <w:lang w:val="it-IT"/>
        </w:rPr>
        <w:t xml:space="preserve">incarico libero professionale presso </w:t>
      </w:r>
      <w:r w:rsidRPr="00181506">
        <w:rPr>
          <w:rStyle w:val="experience-date-locale"/>
          <w:b/>
          <w:sz w:val="24"/>
          <w:szCs w:val="24"/>
          <w:bdr w:val="none" w:sz="0" w:space="0" w:color="auto" w:frame="1"/>
          <w:shd w:val="clear" w:color="auto" w:fill="FFFFFF"/>
          <w:lang w:val="it-IT"/>
        </w:rPr>
        <w:t>l’UO Complessa – Divisione</w:t>
      </w:r>
      <w:r w:rsidRPr="003E2B11">
        <w:rPr>
          <w:rStyle w:val="experience-date-locale"/>
          <w:b/>
          <w:sz w:val="24"/>
          <w:bdr w:val="none" w:sz="0" w:space="0" w:color="auto" w:frame="1"/>
          <w:shd w:val="clear" w:color="auto" w:fill="FFFFFF"/>
          <w:lang w:val="it-IT"/>
        </w:rPr>
        <w:t xml:space="preserve"> Medicina 1, Prof. M. Ponz De Leon</w:t>
      </w:r>
      <w:r w:rsidRPr="003E2B11">
        <w:rPr>
          <w:rStyle w:val="experience-date-locale"/>
          <w:sz w:val="24"/>
          <w:bdr w:val="none" w:sz="0" w:space="0" w:color="auto" w:frame="1"/>
          <w:shd w:val="clear" w:color="auto" w:fill="FFFFFF"/>
          <w:lang w:val="it-IT"/>
        </w:rPr>
        <w:t>, Policlinico di Modena, per il progetto “</w:t>
      </w:r>
      <w:r w:rsidRPr="003E2B11">
        <w:rPr>
          <w:rStyle w:val="experience-date-locale"/>
          <w:b/>
          <w:sz w:val="24"/>
          <w:bdr w:val="none" w:sz="0" w:space="0" w:color="auto" w:frame="1"/>
          <w:shd w:val="clear" w:color="auto" w:fill="FFFFFF"/>
          <w:lang w:val="it-IT"/>
        </w:rPr>
        <w:t>Appropriatezza dei ricoveri e riduzione dei tempi di degenza</w:t>
      </w:r>
      <w:r w:rsidRPr="003E2B11">
        <w:rPr>
          <w:rStyle w:val="experience-date-locale"/>
          <w:sz w:val="24"/>
          <w:bdr w:val="none" w:sz="0" w:space="0" w:color="auto" w:frame="1"/>
          <w:shd w:val="clear" w:color="auto" w:fill="FFFFFF"/>
          <w:lang w:val="it-IT"/>
        </w:rPr>
        <w:t>”, finanziato dalla Regione Emilia-Romagna.</w:t>
      </w:r>
    </w:p>
    <w:bookmarkEnd w:id="0"/>
    <w:p w:rsidR="0019434A" w:rsidRPr="003C0C70" w:rsidRDefault="0019434A" w:rsidP="00873DCE">
      <w:pPr>
        <w:ind w:left="3060" w:hanging="180"/>
        <w:jc w:val="both"/>
        <w:rPr>
          <w:b/>
          <w:sz w:val="24"/>
          <w:szCs w:val="24"/>
          <w:lang w:val="it-IT"/>
        </w:rPr>
      </w:pPr>
      <w:r w:rsidRPr="003C0C70">
        <w:rPr>
          <w:sz w:val="24"/>
          <w:szCs w:val="24"/>
          <w:lang w:val="it-IT"/>
        </w:rPr>
        <w:t>Agosto 2012</w:t>
      </w:r>
      <w:r>
        <w:rPr>
          <w:sz w:val="24"/>
          <w:szCs w:val="24"/>
          <w:lang w:val="it-IT"/>
        </w:rPr>
        <w:t xml:space="preserve"> – Luglio 2013</w:t>
      </w:r>
      <w:r w:rsidRPr="003C0C70">
        <w:rPr>
          <w:b/>
          <w:sz w:val="24"/>
          <w:szCs w:val="24"/>
          <w:lang w:val="it-IT"/>
        </w:rPr>
        <w:t>:</w:t>
      </w:r>
      <w:r>
        <w:rPr>
          <w:b/>
          <w:sz w:val="24"/>
          <w:szCs w:val="24"/>
          <w:lang w:val="it-IT"/>
        </w:rPr>
        <w:t xml:space="preserve"> </w:t>
      </w:r>
      <w:r w:rsidRPr="003C0C70">
        <w:rPr>
          <w:sz w:val="24"/>
          <w:szCs w:val="24"/>
          <w:lang w:val="it-IT"/>
        </w:rPr>
        <w:t>incarico libero professionale</w:t>
      </w:r>
      <w:r>
        <w:rPr>
          <w:b/>
          <w:sz w:val="24"/>
          <w:szCs w:val="24"/>
          <w:lang w:val="it-IT"/>
        </w:rPr>
        <w:t xml:space="preserve"> </w:t>
      </w:r>
      <w:r w:rsidRPr="003C0C70">
        <w:rPr>
          <w:sz w:val="24"/>
          <w:szCs w:val="24"/>
          <w:lang w:val="it-IT"/>
        </w:rPr>
        <w:t>presso</w:t>
      </w:r>
      <w:r w:rsidRPr="003C0C70">
        <w:rPr>
          <w:b/>
          <w:sz w:val="24"/>
          <w:szCs w:val="24"/>
          <w:lang w:val="it-IT"/>
        </w:rPr>
        <w:t xml:space="preserve"> l’UO di Osservazione Breve Onco</w:t>
      </w:r>
      <w:r>
        <w:rPr>
          <w:b/>
          <w:sz w:val="24"/>
          <w:szCs w:val="24"/>
          <w:lang w:val="it-IT"/>
        </w:rPr>
        <w:t>-Ematologica, Prof G. Longo,</w:t>
      </w:r>
      <w:r w:rsidRPr="003C0C70">
        <w:rPr>
          <w:b/>
          <w:sz w:val="24"/>
          <w:szCs w:val="24"/>
          <w:lang w:val="it-IT"/>
        </w:rPr>
        <w:t xml:space="preserve"> Policlinico di Modena </w:t>
      </w:r>
      <w:r w:rsidRPr="003C0C70">
        <w:rPr>
          <w:sz w:val="24"/>
          <w:szCs w:val="24"/>
          <w:lang w:val="it-IT"/>
        </w:rPr>
        <w:t>per</w:t>
      </w:r>
      <w:r>
        <w:rPr>
          <w:sz w:val="24"/>
          <w:szCs w:val="24"/>
          <w:lang w:val="it-IT"/>
        </w:rPr>
        <w:t xml:space="preserve"> </w:t>
      </w:r>
      <w:r w:rsidRPr="003C0C70">
        <w:rPr>
          <w:sz w:val="24"/>
          <w:szCs w:val="24"/>
          <w:lang w:val="it-IT"/>
        </w:rPr>
        <w:t>il progetto</w:t>
      </w:r>
      <w:r w:rsidRPr="003C0C70">
        <w:rPr>
          <w:b/>
          <w:sz w:val="24"/>
          <w:szCs w:val="24"/>
          <w:lang w:val="it-IT"/>
        </w:rPr>
        <w:t xml:space="preserve"> “Metodol</w:t>
      </w:r>
      <w:r>
        <w:rPr>
          <w:b/>
          <w:sz w:val="24"/>
          <w:szCs w:val="24"/>
          <w:lang w:val="it-IT"/>
        </w:rPr>
        <w:t>ogia di valutazione dell’appropr</w:t>
      </w:r>
      <w:r w:rsidRPr="003C0C70">
        <w:rPr>
          <w:b/>
          <w:sz w:val="24"/>
          <w:szCs w:val="24"/>
          <w:lang w:val="it-IT"/>
        </w:rPr>
        <w:t>iatezza dell’impiego dei farmaci oncologici ad alto costo nel trattamento del tumore del colon, del polmone e del rene”</w:t>
      </w:r>
      <w:r>
        <w:rPr>
          <w:b/>
          <w:sz w:val="24"/>
          <w:szCs w:val="24"/>
          <w:lang w:val="it-IT"/>
        </w:rPr>
        <w:t xml:space="preserve">, </w:t>
      </w:r>
      <w:r w:rsidRPr="00B643BE">
        <w:rPr>
          <w:sz w:val="24"/>
          <w:szCs w:val="24"/>
          <w:lang w:val="it-IT"/>
        </w:rPr>
        <w:t>finanziato dalla Regione Emilia-Romagna</w:t>
      </w:r>
      <w:r w:rsidRPr="003C0C70">
        <w:rPr>
          <w:b/>
          <w:sz w:val="24"/>
          <w:szCs w:val="24"/>
          <w:lang w:val="it-IT"/>
        </w:rPr>
        <w:t>.</w:t>
      </w:r>
    </w:p>
    <w:p w:rsidR="0019434A" w:rsidRDefault="0019434A" w:rsidP="003C0C70">
      <w:pPr>
        <w:ind w:left="3060" w:hanging="180"/>
        <w:jc w:val="both"/>
        <w:rPr>
          <w:sz w:val="24"/>
          <w:szCs w:val="24"/>
          <w:lang w:val="it-IT"/>
        </w:rPr>
      </w:pPr>
      <w:r w:rsidRPr="00576019">
        <w:rPr>
          <w:sz w:val="24"/>
          <w:szCs w:val="24"/>
          <w:lang w:val="it-IT"/>
        </w:rPr>
        <w:t>Settembre 2011</w:t>
      </w:r>
      <w:r>
        <w:rPr>
          <w:sz w:val="24"/>
          <w:szCs w:val="24"/>
          <w:lang w:val="it-IT"/>
        </w:rPr>
        <w:t xml:space="preserve"> </w:t>
      </w:r>
      <w:r w:rsidRPr="00576019">
        <w:rPr>
          <w:sz w:val="24"/>
          <w:szCs w:val="24"/>
          <w:lang w:val="it-IT"/>
        </w:rPr>
        <w:t>-</w:t>
      </w:r>
      <w:r>
        <w:rPr>
          <w:sz w:val="24"/>
          <w:szCs w:val="24"/>
          <w:lang w:val="it-IT"/>
        </w:rPr>
        <w:t xml:space="preserve"> </w:t>
      </w:r>
      <w:r w:rsidRPr="00576019">
        <w:rPr>
          <w:sz w:val="24"/>
          <w:szCs w:val="24"/>
          <w:lang w:val="it-IT"/>
        </w:rPr>
        <w:t xml:space="preserve">gennaio 2012: secondo periodo di tirocinio nell’ambito della formazione specialistica in Medicina Interna, presso il </w:t>
      </w:r>
      <w:r w:rsidRPr="00576019">
        <w:rPr>
          <w:b/>
          <w:bCs/>
          <w:sz w:val="24"/>
          <w:szCs w:val="24"/>
          <w:lang w:val="it-IT"/>
        </w:rPr>
        <w:t>Laboratorio Divisionale di Immunologia, Direttore f.f. Prof. Luigi Bolondi</w:t>
      </w:r>
      <w:r w:rsidRPr="00576019">
        <w:rPr>
          <w:sz w:val="24"/>
          <w:szCs w:val="24"/>
          <w:lang w:val="it-IT"/>
        </w:rPr>
        <w:t>, Ospedale S.Orsola-Malpighi, Bologna.</w:t>
      </w:r>
    </w:p>
    <w:p w:rsidR="0019434A" w:rsidRPr="00576019" w:rsidRDefault="0019434A" w:rsidP="003C0C70">
      <w:pPr>
        <w:ind w:left="3060" w:hanging="180"/>
        <w:jc w:val="both"/>
        <w:rPr>
          <w:sz w:val="24"/>
          <w:szCs w:val="24"/>
          <w:lang w:val="it-IT"/>
        </w:rPr>
      </w:pPr>
      <w:r w:rsidRPr="00576019">
        <w:rPr>
          <w:sz w:val="24"/>
          <w:szCs w:val="24"/>
          <w:lang w:val="it-IT"/>
        </w:rPr>
        <w:t>Febbraio 2011</w:t>
      </w:r>
      <w:r>
        <w:rPr>
          <w:sz w:val="24"/>
          <w:szCs w:val="24"/>
          <w:lang w:val="it-IT"/>
        </w:rPr>
        <w:t xml:space="preserve"> </w:t>
      </w:r>
      <w:r w:rsidRPr="00576019">
        <w:rPr>
          <w:sz w:val="24"/>
          <w:szCs w:val="24"/>
          <w:lang w:val="it-IT"/>
        </w:rPr>
        <w:t>-</w:t>
      </w:r>
      <w:r>
        <w:rPr>
          <w:sz w:val="24"/>
          <w:szCs w:val="24"/>
          <w:lang w:val="it-IT"/>
        </w:rPr>
        <w:t xml:space="preserve"> </w:t>
      </w:r>
      <w:r w:rsidRPr="00576019">
        <w:rPr>
          <w:sz w:val="24"/>
          <w:szCs w:val="24"/>
          <w:lang w:val="it-IT"/>
        </w:rPr>
        <w:t xml:space="preserve">aprile 2012: </w:t>
      </w:r>
      <w:r w:rsidRPr="00576019">
        <w:rPr>
          <w:b/>
          <w:bCs/>
          <w:sz w:val="24"/>
          <w:szCs w:val="24"/>
          <w:lang w:val="it-IT"/>
        </w:rPr>
        <w:t>ricercatore</w:t>
      </w:r>
      <w:r w:rsidRPr="00576019">
        <w:rPr>
          <w:sz w:val="24"/>
          <w:szCs w:val="24"/>
          <w:lang w:val="it-IT"/>
        </w:rPr>
        <w:t xml:space="preserve"> </w:t>
      </w:r>
      <w:r w:rsidRPr="00576019">
        <w:rPr>
          <w:b/>
          <w:bCs/>
          <w:sz w:val="24"/>
          <w:szCs w:val="24"/>
          <w:lang w:val="it-IT"/>
        </w:rPr>
        <w:t>per lo Studio POINT</w:t>
      </w:r>
      <w:r w:rsidRPr="00576019">
        <w:rPr>
          <w:sz w:val="24"/>
          <w:szCs w:val="24"/>
          <w:lang w:val="it-IT"/>
        </w:rPr>
        <w:t xml:space="preserve"> - Prevalence of Osteoporosis in INTernal medicine – promosso dalla società scientifica FADOI. </w:t>
      </w:r>
    </w:p>
    <w:p w:rsidR="0019434A" w:rsidRPr="00576019" w:rsidRDefault="0019434A" w:rsidP="003C0C70">
      <w:pPr>
        <w:ind w:left="3060" w:hanging="180"/>
        <w:jc w:val="both"/>
        <w:rPr>
          <w:sz w:val="24"/>
          <w:szCs w:val="24"/>
          <w:lang w:val="it-IT"/>
        </w:rPr>
      </w:pPr>
      <w:r w:rsidRPr="00576019">
        <w:rPr>
          <w:sz w:val="24"/>
          <w:szCs w:val="24"/>
          <w:lang w:val="it-IT"/>
        </w:rPr>
        <w:t>Dicembre 2008</w:t>
      </w:r>
      <w:r>
        <w:rPr>
          <w:sz w:val="24"/>
          <w:szCs w:val="24"/>
          <w:lang w:val="it-IT"/>
        </w:rPr>
        <w:t xml:space="preserve"> </w:t>
      </w:r>
      <w:r w:rsidRPr="00576019">
        <w:rPr>
          <w:sz w:val="24"/>
          <w:szCs w:val="24"/>
          <w:lang w:val="it-IT"/>
        </w:rPr>
        <w:t>-</w:t>
      </w:r>
      <w:r>
        <w:rPr>
          <w:sz w:val="24"/>
          <w:szCs w:val="24"/>
          <w:lang w:val="it-IT"/>
        </w:rPr>
        <w:t xml:space="preserve"> maggio 2009: tirocinio volontario </w:t>
      </w:r>
      <w:r w:rsidRPr="00576019">
        <w:rPr>
          <w:sz w:val="24"/>
          <w:szCs w:val="24"/>
          <w:lang w:val="it-IT"/>
        </w:rPr>
        <w:t xml:space="preserve">nell’ambito della formazione specialistica in Medicina Interna, presso il </w:t>
      </w:r>
      <w:r w:rsidRPr="00576019">
        <w:rPr>
          <w:b/>
          <w:bCs/>
          <w:sz w:val="24"/>
          <w:szCs w:val="24"/>
          <w:lang w:val="it-IT"/>
        </w:rPr>
        <w:t>Laboratorio Divisionale di Immunologia, Direttore Prof. Francesco B. Bianchi</w:t>
      </w:r>
      <w:r w:rsidRPr="00576019">
        <w:rPr>
          <w:sz w:val="24"/>
          <w:szCs w:val="24"/>
          <w:lang w:val="it-IT"/>
        </w:rPr>
        <w:t>, Ospedale S.Orsola-Malpighi, Bologna.</w:t>
      </w:r>
    </w:p>
    <w:p w:rsidR="0019434A" w:rsidRPr="00576019" w:rsidRDefault="0019434A" w:rsidP="003C0C70">
      <w:pPr>
        <w:ind w:left="3060" w:hanging="180"/>
        <w:jc w:val="both"/>
        <w:rPr>
          <w:sz w:val="24"/>
          <w:szCs w:val="24"/>
          <w:lang w:val="it-IT"/>
        </w:rPr>
      </w:pPr>
      <w:r w:rsidRPr="00576019">
        <w:rPr>
          <w:sz w:val="24"/>
          <w:szCs w:val="24"/>
          <w:lang w:val="it-IT"/>
        </w:rPr>
        <w:t>Luglio 2007</w:t>
      </w:r>
      <w:r>
        <w:rPr>
          <w:sz w:val="24"/>
          <w:szCs w:val="24"/>
          <w:lang w:val="it-IT"/>
        </w:rPr>
        <w:t xml:space="preserve"> </w:t>
      </w:r>
      <w:r w:rsidRPr="00576019">
        <w:rPr>
          <w:sz w:val="24"/>
          <w:szCs w:val="24"/>
          <w:lang w:val="it-IT"/>
        </w:rPr>
        <w:t>-</w:t>
      </w:r>
      <w:r>
        <w:rPr>
          <w:sz w:val="24"/>
          <w:szCs w:val="24"/>
          <w:lang w:val="it-IT"/>
        </w:rPr>
        <w:t xml:space="preserve"> </w:t>
      </w:r>
      <w:r w:rsidRPr="00576019">
        <w:rPr>
          <w:sz w:val="24"/>
          <w:szCs w:val="24"/>
          <w:lang w:val="it-IT"/>
        </w:rPr>
        <w:t xml:space="preserve">luglio 2012: </w:t>
      </w:r>
      <w:r w:rsidRPr="00576019">
        <w:rPr>
          <w:b/>
          <w:bCs/>
          <w:sz w:val="24"/>
          <w:szCs w:val="24"/>
          <w:lang w:val="it-IT"/>
        </w:rPr>
        <w:t>medico in formazione specialistica</w:t>
      </w:r>
      <w:r w:rsidRPr="00576019">
        <w:rPr>
          <w:sz w:val="24"/>
          <w:szCs w:val="24"/>
          <w:lang w:val="it-IT"/>
        </w:rPr>
        <w:t xml:space="preserve"> in </w:t>
      </w:r>
      <w:r w:rsidRPr="00576019">
        <w:rPr>
          <w:b/>
          <w:bCs/>
          <w:sz w:val="24"/>
          <w:szCs w:val="24"/>
          <w:lang w:val="it-IT"/>
        </w:rPr>
        <w:t>Medicina Interna</w:t>
      </w:r>
      <w:r w:rsidRPr="00576019">
        <w:rPr>
          <w:sz w:val="24"/>
          <w:szCs w:val="24"/>
          <w:lang w:val="it-IT"/>
        </w:rPr>
        <w:t>, Azienda Ospedaliera Universitaria Policlinico di Modena, Divisione di Medicina I, Prof. M. Ponz de Leon, Università di Modena e Reggio Emilia.</w:t>
      </w:r>
    </w:p>
    <w:p w:rsidR="0019434A" w:rsidRPr="00576019" w:rsidRDefault="0019434A" w:rsidP="003C0C70">
      <w:pPr>
        <w:ind w:left="3060" w:hanging="180"/>
        <w:jc w:val="both"/>
        <w:rPr>
          <w:sz w:val="24"/>
          <w:szCs w:val="24"/>
          <w:lang w:val="it-IT"/>
        </w:rPr>
      </w:pPr>
      <w:r>
        <w:rPr>
          <w:sz w:val="24"/>
          <w:szCs w:val="24"/>
          <w:lang w:val="it-IT"/>
        </w:rPr>
        <w:t>Luglio 2006 - Luglio 2007</w:t>
      </w:r>
      <w:r w:rsidRPr="00576019">
        <w:rPr>
          <w:sz w:val="24"/>
          <w:szCs w:val="24"/>
          <w:lang w:val="it-IT"/>
        </w:rPr>
        <w:t xml:space="preserve">: attività di medico sostituto, ambulatorio prelievi, continuità assistenziale e medico funzionario </w:t>
      </w:r>
      <w:r>
        <w:rPr>
          <w:sz w:val="24"/>
          <w:szCs w:val="24"/>
          <w:lang w:val="it-IT"/>
        </w:rPr>
        <w:t xml:space="preserve">sostituto presso </w:t>
      </w:r>
      <w:smartTag w:uri="urn:schemas-microsoft-com:office:smarttags" w:element="PersonName">
        <w:smartTagPr>
          <w:attr w:name="ProductID" w:val="la ASL"/>
        </w:smartTagPr>
        <w:r>
          <w:rPr>
            <w:sz w:val="24"/>
            <w:szCs w:val="24"/>
            <w:lang w:val="it-IT"/>
          </w:rPr>
          <w:t>la</w:t>
        </w:r>
        <w:r w:rsidRPr="00576019">
          <w:rPr>
            <w:sz w:val="24"/>
            <w:szCs w:val="24"/>
            <w:lang w:val="it-IT"/>
          </w:rPr>
          <w:t xml:space="preserve"> ASL</w:t>
        </w:r>
      </w:smartTag>
      <w:r w:rsidRPr="00576019">
        <w:rPr>
          <w:sz w:val="24"/>
          <w:szCs w:val="24"/>
          <w:lang w:val="it-IT"/>
        </w:rPr>
        <w:t xml:space="preserve"> di Bologna.</w:t>
      </w:r>
    </w:p>
    <w:p w:rsidR="0019434A" w:rsidRPr="00576019" w:rsidRDefault="0019434A" w:rsidP="003C0C70">
      <w:pPr>
        <w:ind w:left="3060" w:hanging="180"/>
        <w:jc w:val="both"/>
        <w:rPr>
          <w:sz w:val="24"/>
          <w:szCs w:val="24"/>
          <w:lang w:val="it-IT"/>
        </w:rPr>
      </w:pPr>
      <w:r w:rsidRPr="00576019">
        <w:rPr>
          <w:sz w:val="24"/>
          <w:szCs w:val="24"/>
          <w:lang w:val="it-IT"/>
        </w:rPr>
        <w:t>Giugno 2005</w:t>
      </w:r>
      <w:r>
        <w:rPr>
          <w:sz w:val="24"/>
          <w:szCs w:val="24"/>
          <w:lang w:val="it-IT"/>
        </w:rPr>
        <w:t xml:space="preserve"> </w:t>
      </w:r>
      <w:r w:rsidRPr="00576019">
        <w:rPr>
          <w:sz w:val="24"/>
          <w:szCs w:val="24"/>
          <w:lang w:val="it-IT"/>
        </w:rPr>
        <w:t>-</w:t>
      </w:r>
      <w:r>
        <w:rPr>
          <w:sz w:val="24"/>
          <w:szCs w:val="24"/>
          <w:lang w:val="it-IT"/>
        </w:rPr>
        <w:t xml:space="preserve"> </w:t>
      </w:r>
      <w:r w:rsidRPr="00576019">
        <w:rPr>
          <w:sz w:val="24"/>
          <w:szCs w:val="24"/>
          <w:lang w:val="it-IT"/>
        </w:rPr>
        <w:t xml:space="preserve">luglio 2006: </w:t>
      </w:r>
      <w:r w:rsidRPr="00576019">
        <w:rPr>
          <w:b/>
          <w:sz w:val="24"/>
          <w:szCs w:val="24"/>
          <w:lang w:val="it-IT"/>
        </w:rPr>
        <w:t>medico in formazione specialistica</w:t>
      </w:r>
      <w:r w:rsidRPr="00576019">
        <w:rPr>
          <w:sz w:val="24"/>
          <w:szCs w:val="24"/>
          <w:lang w:val="it-IT"/>
        </w:rPr>
        <w:t xml:space="preserve"> in </w:t>
      </w:r>
      <w:r w:rsidRPr="00576019">
        <w:rPr>
          <w:b/>
          <w:sz w:val="24"/>
          <w:szCs w:val="24"/>
          <w:lang w:val="it-IT"/>
        </w:rPr>
        <w:t>Patologia Clinica</w:t>
      </w:r>
      <w:r w:rsidRPr="00576019">
        <w:rPr>
          <w:sz w:val="24"/>
          <w:szCs w:val="24"/>
          <w:lang w:val="it-IT"/>
        </w:rPr>
        <w:t>, Laboratorio Centralizzato Dott.ssa P. Boni, Ospedale S.Orsola-Malpighi, Università di Bologna.</w:t>
      </w:r>
    </w:p>
    <w:p w:rsidR="0019434A" w:rsidRPr="00576019" w:rsidRDefault="0019434A" w:rsidP="006542D6">
      <w:pPr>
        <w:ind w:left="3060" w:hanging="180"/>
        <w:jc w:val="both"/>
        <w:rPr>
          <w:sz w:val="24"/>
          <w:szCs w:val="24"/>
          <w:lang w:val="it-IT"/>
        </w:rPr>
      </w:pPr>
      <w:r w:rsidRPr="00576019">
        <w:rPr>
          <w:sz w:val="24"/>
          <w:szCs w:val="24"/>
          <w:lang w:val="it-IT"/>
        </w:rPr>
        <w:t>Marzo 2005</w:t>
      </w:r>
      <w:r>
        <w:rPr>
          <w:sz w:val="24"/>
          <w:szCs w:val="24"/>
          <w:lang w:val="it-IT"/>
        </w:rPr>
        <w:t xml:space="preserve"> </w:t>
      </w:r>
      <w:r w:rsidRPr="00576019">
        <w:rPr>
          <w:sz w:val="24"/>
          <w:szCs w:val="24"/>
          <w:lang w:val="it-IT"/>
        </w:rPr>
        <w:t>-</w:t>
      </w:r>
      <w:r>
        <w:rPr>
          <w:sz w:val="24"/>
          <w:szCs w:val="24"/>
          <w:lang w:val="it-IT"/>
        </w:rPr>
        <w:t xml:space="preserve"> </w:t>
      </w:r>
      <w:r w:rsidRPr="00576019">
        <w:rPr>
          <w:sz w:val="24"/>
          <w:szCs w:val="24"/>
          <w:lang w:val="it-IT"/>
        </w:rPr>
        <w:t xml:space="preserve">luglio 2006: ricercatore per il </w:t>
      </w:r>
      <w:r w:rsidRPr="00576019">
        <w:rPr>
          <w:b/>
          <w:sz w:val="24"/>
          <w:szCs w:val="24"/>
          <w:lang w:val="it-IT"/>
        </w:rPr>
        <w:t>GISSI-HF</w:t>
      </w:r>
      <w:r w:rsidRPr="00576019">
        <w:rPr>
          <w:sz w:val="24"/>
          <w:szCs w:val="24"/>
          <w:lang w:val="it-IT"/>
        </w:rPr>
        <w:t xml:space="preserve"> (Gruppo Italiano per lo Studio della Sopravvivenza nell’ Insufficienza cardiaca) presso l’ </w:t>
      </w:r>
      <w:r w:rsidRPr="00576019">
        <w:rPr>
          <w:b/>
          <w:sz w:val="24"/>
          <w:szCs w:val="24"/>
          <w:lang w:val="it-IT"/>
        </w:rPr>
        <w:t>U. O. di Medicina Interna Prof. M. Zoli</w:t>
      </w:r>
      <w:r w:rsidRPr="00576019">
        <w:rPr>
          <w:sz w:val="24"/>
          <w:szCs w:val="24"/>
          <w:lang w:val="it-IT"/>
        </w:rPr>
        <w:t xml:space="preserve">, Ospedale S. Orsola-Malpighi, Bologna. </w:t>
      </w:r>
    </w:p>
    <w:p w:rsidR="0019434A" w:rsidRPr="00576019" w:rsidRDefault="0019434A" w:rsidP="006542D6">
      <w:pPr>
        <w:ind w:left="3060" w:hanging="180"/>
        <w:jc w:val="both"/>
        <w:rPr>
          <w:sz w:val="24"/>
          <w:szCs w:val="24"/>
          <w:lang w:val="it-IT"/>
        </w:rPr>
      </w:pPr>
      <w:r w:rsidRPr="00576019">
        <w:rPr>
          <w:sz w:val="24"/>
          <w:szCs w:val="24"/>
          <w:lang w:val="it-IT"/>
        </w:rPr>
        <w:t>Novembre 2003</w:t>
      </w:r>
      <w:r>
        <w:rPr>
          <w:sz w:val="24"/>
          <w:szCs w:val="24"/>
          <w:lang w:val="it-IT"/>
        </w:rPr>
        <w:t xml:space="preserve"> </w:t>
      </w:r>
      <w:r w:rsidRPr="00576019">
        <w:rPr>
          <w:sz w:val="24"/>
          <w:szCs w:val="24"/>
          <w:lang w:val="it-IT"/>
        </w:rPr>
        <w:t>-</w:t>
      </w:r>
      <w:r>
        <w:rPr>
          <w:sz w:val="24"/>
          <w:szCs w:val="24"/>
          <w:lang w:val="it-IT"/>
        </w:rPr>
        <w:t xml:space="preserve"> </w:t>
      </w:r>
      <w:r w:rsidRPr="00576019">
        <w:rPr>
          <w:sz w:val="24"/>
          <w:szCs w:val="24"/>
          <w:lang w:val="it-IT"/>
        </w:rPr>
        <w:t>ottobre 2004: allievo interno presso l’</w:t>
      </w:r>
      <w:r w:rsidRPr="00576019">
        <w:rPr>
          <w:b/>
          <w:sz w:val="24"/>
          <w:szCs w:val="24"/>
          <w:lang w:val="it-IT"/>
        </w:rPr>
        <w:t>U.O. di Medicina Interna Prof. M. Zoli</w:t>
      </w:r>
      <w:r w:rsidRPr="00576019">
        <w:rPr>
          <w:sz w:val="24"/>
          <w:szCs w:val="24"/>
          <w:lang w:val="it-IT"/>
        </w:rPr>
        <w:t>, Ospedale S.Orsola-Malpighi, Bologna.</w:t>
      </w:r>
    </w:p>
    <w:p w:rsidR="0019434A" w:rsidRPr="00576019" w:rsidRDefault="0019434A" w:rsidP="006542D6">
      <w:pPr>
        <w:ind w:left="3060" w:hanging="180"/>
        <w:jc w:val="both"/>
        <w:rPr>
          <w:sz w:val="24"/>
          <w:szCs w:val="24"/>
          <w:lang w:val="it-IT"/>
        </w:rPr>
      </w:pPr>
      <w:r w:rsidRPr="00576019">
        <w:rPr>
          <w:sz w:val="24"/>
          <w:szCs w:val="24"/>
          <w:lang w:val="it-IT"/>
        </w:rPr>
        <w:t>Ottobre 2002</w:t>
      </w:r>
      <w:r>
        <w:rPr>
          <w:sz w:val="24"/>
          <w:szCs w:val="24"/>
          <w:lang w:val="it-IT"/>
        </w:rPr>
        <w:t xml:space="preserve"> </w:t>
      </w:r>
      <w:r w:rsidRPr="00576019">
        <w:rPr>
          <w:sz w:val="24"/>
          <w:szCs w:val="24"/>
          <w:lang w:val="it-IT"/>
        </w:rPr>
        <w:t>-</w:t>
      </w:r>
      <w:r>
        <w:rPr>
          <w:sz w:val="24"/>
          <w:szCs w:val="24"/>
          <w:lang w:val="it-IT"/>
        </w:rPr>
        <w:t xml:space="preserve"> </w:t>
      </w:r>
      <w:r w:rsidRPr="00576019">
        <w:rPr>
          <w:sz w:val="24"/>
          <w:szCs w:val="24"/>
          <w:lang w:val="it-IT"/>
        </w:rPr>
        <w:t>maggio 2003: studente interno presso l’</w:t>
      </w:r>
      <w:r w:rsidRPr="00576019">
        <w:rPr>
          <w:b/>
          <w:bCs/>
          <w:sz w:val="24"/>
          <w:szCs w:val="24"/>
          <w:lang w:val="it-IT"/>
        </w:rPr>
        <w:t>U.O. di</w:t>
      </w:r>
      <w:r w:rsidRPr="00576019">
        <w:rPr>
          <w:sz w:val="24"/>
          <w:szCs w:val="24"/>
          <w:lang w:val="it-IT"/>
        </w:rPr>
        <w:t xml:space="preserve"> </w:t>
      </w:r>
      <w:r w:rsidRPr="00576019">
        <w:rPr>
          <w:b/>
          <w:sz w:val="24"/>
          <w:szCs w:val="24"/>
          <w:lang w:val="it-IT"/>
        </w:rPr>
        <w:t>Semeiotica Medica Prof. M. Bernardi</w:t>
      </w:r>
      <w:r w:rsidRPr="00576019">
        <w:rPr>
          <w:sz w:val="24"/>
          <w:szCs w:val="24"/>
          <w:lang w:val="it-IT"/>
        </w:rPr>
        <w:t>, Ospedale S.Orsola-Malpighi, Bologna.</w:t>
      </w:r>
    </w:p>
    <w:p w:rsidR="0019434A" w:rsidRPr="00576019" w:rsidRDefault="0019434A" w:rsidP="006542D6">
      <w:pPr>
        <w:ind w:left="3060" w:hanging="180"/>
        <w:jc w:val="both"/>
        <w:rPr>
          <w:sz w:val="24"/>
          <w:szCs w:val="24"/>
          <w:lang w:val="it-IT"/>
        </w:rPr>
      </w:pPr>
      <w:r w:rsidRPr="00576019">
        <w:rPr>
          <w:sz w:val="24"/>
          <w:szCs w:val="24"/>
          <w:lang w:val="it-IT"/>
        </w:rPr>
        <w:t>Febbraio</w:t>
      </w:r>
      <w:r>
        <w:rPr>
          <w:sz w:val="24"/>
          <w:szCs w:val="24"/>
          <w:lang w:val="it-IT"/>
        </w:rPr>
        <w:t xml:space="preserve"> </w:t>
      </w:r>
      <w:r w:rsidRPr="00576019">
        <w:rPr>
          <w:sz w:val="24"/>
          <w:szCs w:val="24"/>
          <w:lang w:val="it-IT"/>
        </w:rPr>
        <w:t>-</w:t>
      </w:r>
      <w:r>
        <w:rPr>
          <w:sz w:val="24"/>
          <w:szCs w:val="24"/>
          <w:lang w:val="it-IT"/>
        </w:rPr>
        <w:t xml:space="preserve"> </w:t>
      </w:r>
      <w:r w:rsidRPr="00576019">
        <w:rPr>
          <w:sz w:val="24"/>
          <w:szCs w:val="24"/>
          <w:lang w:val="it-IT"/>
        </w:rPr>
        <w:t xml:space="preserve">marzo 2001: studente interno presso l’ </w:t>
      </w:r>
      <w:r w:rsidRPr="00576019">
        <w:rPr>
          <w:b/>
          <w:sz w:val="24"/>
          <w:szCs w:val="24"/>
          <w:lang w:val="it-IT"/>
        </w:rPr>
        <w:t>Oncoematologia Pediatrica Prof. G. Paolucci</w:t>
      </w:r>
      <w:r w:rsidRPr="00576019">
        <w:rPr>
          <w:sz w:val="24"/>
          <w:szCs w:val="24"/>
          <w:lang w:val="it-IT"/>
        </w:rPr>
        <w:t>, Ospedale S.Orsola-Malpighi, Bologna.</w:t>
      </w:r>
    </w:p>
    <w:p w:rsidR="0019434A" w:rsidRPr="00576019" w:rsidRDefault="0019434A" w:rsidP="006542D6">
      <w:pPr>
        <w:ind w:left="3060" w:hanging="180"/>
        <w:jc w:val="both"/>
        <w:rPr>
          <w:b/>
          <w:sz w:val="24"/>
          <w:szCs w:val="24"/>
          <w:u w:val="single"/>
          <w:lang w:val="it-IT"/>
        </w:rPr>
      </w:pPr>
      <w:r w:rsidRPr="00576019">
        <w:rPr>
          <w:sz w:val="24"/>
          <w:szCs w:val="24"/>
          <w:lang w:val="it-IT"/>
        </w:rPr>
        <w:t>Ottobre 2000</w:t>
      </w:r>
      <w:r>
        <w:rPr>
          <w:sz w:val="24"/>
          <w:szCs w:val="24"/>
          <w:lang w:val="it-IT"/>
        </w:rPr>
        <w:t xml:space="preserve"> </w:t>
      </w:r>
      <w:r w:rsidRPr="00576019">
        <w:rPr>
          <w:sz w:val="24"/>
          <w:szCs w:val="24"/>
          <w:lang w:val="it-IT"/>
        </w:rPr>
        <w:t>-</w:t>
      </w:r>
      <w:r>
        <w:rPr>
          <w:sz w:val="24"/>
          <w:szCs w:val="24"/>
          <w:lang w:val="it-IT"/>
        </w:rPr>
        <w:t xml:space="preserve"> </w:t>
      </w:r>
      <w:r w:rsidRPr="00576019">
        <w:rPr>
          <w:sz w:val="24"/>
          <w:szCs w:val="24"/>
          <w:lang w:val="it-IT"/>
        </w:rPr>
        <w:t xml:space="preserve">gennaio 2001: studente interno presso il </w:t>
      </w:r>
      <w:r w:rsidRPr="00576019">
        <w:rPr>
          <w:b/>
          <w:sz w:val="24"/>
          <w:szCs w:val="24"/>
          <w:lang w:val="it-IT"/>
        </w:rPr>
        <w:t>Dipartimento di Fisiopatologia Respiratoria</w:t>
      </w:r>
      <w:r w:rsidRPr="00576019">
        <w:rPr>
          <w:sz w:val="24"/>
          <w:szCs w:val="24"/>
          <w:lang w:val="it-IT"/>
        </w:rPr>
        <w:t xml:space="preserve"> </w:t>
      </w:r>
      <w:r w:rsidRPr="00576019">
        <w:rPr>
          <w:b/>
          <w:sz w:val="24"/>
          <w:szCs w:val="24"/>
          <w:lang w:val="it-IT"/>
        </w:rPr>
        <w:t>Prof. M. Fabbri</w:t>
      </w:r>
      <w:r w:rsidRPr="00576019">
        <w:rPr>
          <w:sz w:val="24"/>
          <w:szCs w:val="24"/>
          <w:lang w:val="it-IT"/>
        </w:rPr>
        <w:t>, Ospedale S.Orsola-Malpighi, Bologna.</w:t>
      </w:r>
    </w:p>
    <w:p w:rsidR="0019434A" w:rsidRPr="00FE5C76" w:rsidRDefault="0019434A" w:rsidP="00FE5C76">
      <w:pPr>
        <w:jc w:val="both"/>
        <w:rPr>
          <w:lang w:val="it-IT"/>
        </w:rPr>
      </w:pPr>
    </w:p>
    <w:p w:rsidR="0019434A" w:rsidRDefault="0019434A" w:rsidP="00652928">
      <w:pPr>
        <w:jc w:val="both"/>
        <w:rPr>
          <w:b/>
          <w:sz w:val="28"/>
          <w:szCs w:val="28"/>
          <w:u w:val="single"/>
          <w:lang w:val="it-IT"/>
        </w:rPr>
      </w:pPr>
    </w:p>
    <w:p w:rsidR="0019434A" w:rsidRDefault="0019434A" w:rsidP="00652928">
      <w:pPr>
        <w:jc w:val="both"/>
        <w:rPr>
          <w:b/>
          <w:sz w:val="28"/>
          <w:szCs w:val="28"/>
          <w:u w:val="single"/>
          <w:lang w:val="it-IT"/>
        </w:rPr>
      </w:pPr>
    </w:p>
    <w:p w:rsidR="0019434A" w:rsidRDefault="0019434A" w:rsidP="00652928">
      <w:pPr>
        <w:jc w:val="both"/>
        <w:rPr>
          <w:b/>
          <w:sz w:val="28"/>
          <w:szCs w:val="28"/>
          <w:u w:val="single"/>
          <w:lang w:val="it-IT"/>
        </w:rPr>
      </w:pPr>
      <w:r>
        <w:rPr>
          <w:b/>
          <w:sz w:val="28"/>
          <w:szCs w:val="28"/>
          <w:u w:val="single"/>
          <w:lang w:val="it-IT"/>
        </w:rPr>
        <w:t xml:space="preserve">Attività </w:t>
      </w:r>
    </w:p>
    <w:p w:rsidR="0019434A" w:rsidRDefault="0019434A" w:rsidP="00A00E27">
      <w:pPr>
        <w:ind w:left="3060" w:hanging="3060"/>
        <w:jc w:val="both"/>
        <w:rPr>
          <w:b/>
          <w:sz w:val="28"/>
          <w:szCs w:val="28"/>
          <w:u w:val="single"/>
          <w:lang w:val="it-IT"/>
        </w:rPr>
      </w:pPr>
      <w:r>
        <w:rPr>
          <w:b/>
          <w:sz w:val="28"/>
          <w:szCs w:val="28"/>
          <w:u w:val="single"/>
          <w:lang w:val="it-IT"/>
        </w:rPr>
        <w:t>Professionalizzanti</w:t>
      </w:r>
    </w:p>
    <w:p w:rsidR="0019434A" w:rsidRDefault="0019434A" w:rsidP="00A00E27">
      <w:pPr>
        <w:ind w:left="3060" w:hanging="3060"/>
        <w:jc w:val="both"/>
        <w:rPr>
          <w:sz w:val="24"/>
          <w:szCs w:val="24"/>
          <w:lang w:val="it-IT"/>
        </w:rPr>
      </w:pPr>
      <w:r>
        <w:rPr>
          <w:b/>
          <w:sz w:val="28"/>
          <w:szCs w:val="28"/>
          <w:u w:val="single"/>
          <w:lang w:val="it-IT"/>
        </w:rPr>
        <w:t>e Training</w:t>
      </w:r>
      <w:r>
        <w:rPr>
          <w:b/>
          <w:sz w:val="28"/>
          <w:szCs w:val="28"/>
          <w:lang w:val="it-IT"/>
        </w:rPr>
        <w:tab/>
      </w:r>
      <w:r w:rsidRPr="00A00E27">
        <w:rPr>
          <w:sz w:val="24"/>
          <w:szCs w:val="24"/>
          <w:lang w:val="it-IT"/>
        </w:rPr>
        <w:t>- Partecipazione</w:t>
      </w:r>
      <w:r>
        <w:rPr>
          <w:sz w:val="24"/>
          <w:szCs w:val="24"/>
          <w:lang w:val="it-IT"/>
        </w:rPr>
        <w:t xml:space="preserve"> all’ “</w:t>
      </w:r>
      <w:r w:rsidRPr="002D079B">
        <w:rPr>
          <w:b/>
          <w:sz w:val="24"/>
          <w:szCs w:val="24"/>
          <w:lang w:val="it-IT"/>
        </w:rPr>
        <w:t>XI Corso di Perfezionamento Avanzato in Ecografia Vascolare in Emergenza</w:t>
      </w:r>
      <w:r>
        <w:rPr>
          <w:sz w:val="24"/>
          <w:szCs w:val="24"/>
          <w:lang w:val="it-IT"/>
        </w:rPr>
        <w:t>”, 16-19 Febbraio 2015, Polo Biomedico e Tecnologico di Firenze.</w:t>
      </w:r>
    </w:p>
    <w:p w:rsidR="0019434A" w:rsidRPr="00A00E27" w:rsidRDefault="0019434A" w:rsidP="00A00E27">
      <w:pPr>
        <w:ind w:left="3060" w:hanging="3060"/>
        <w:jc w:val="both"/>
        <w:rPr>
          <w:sz w:val="24"/>
          <w:szCs w:val="24"/>
          <w:lang w:val="it-IT"/>
        </w:rPr>
      </w:pPr>
      <w:r>
        <w:rPr>
          <w:sz w:val="28"/>
          <w:szCs w:val="28"/>
          <w:lang w:val="it-IT"/>
        </w:rPr>
        <w:tab/>
      </w:r>
      <w:r w:rsidRPr="00A00E27">
        <w:rPr>
          <w:sz w:val="24"/>
          <w:szCs w:val="24"/>
          <w:lang w:val="it-IT"/>
        </w:rPr>
        <w:t xml:space="preserve">- </w:t>
      </w:r>
      <w:r>
        <w:rPr>
          <w:sz w:val="24"/>
          <w:szCs w:val="24"/>
          <w:lang w:val="it-IT"/>
        </w:rPr>
        <w:t>Partecipazione al corso interattivo “</w:t>
      </w:r>
      <w:r w:rsidRPr="002D079B">
        <w:rPr>
          <w:b/>
          <w:sz w:val="24"/>
          <w:szCs w:val="24"/>
          <w:lang w:val="it-IT"/>
        </w:rPr>
        <w:t>Ecografia Bedside: l’Ecoscopia, ovvero il fonendoscopio ad ultrasuoni</w:t>
      </w:r>
      <w:r>
        <w:rPr>
          <w:sz w:val="24"/>
          <w:szCs w:val="24"/>
          <w:lang w:val="it-IT"/>
        </w:rPr>
        <w:t>” nell’ambito del 115° Congresso Nazionale SIMI, 25-27 Ottobre 2014, Hotel Cavalieri, Roma.</w:t>
      </w:r>
    </w:p>
    <w:p w:rsidR="0019434A" w:rsidRDefault="0019434A" w:rsidP="00EB699E">
      <w:pPr>
        <w:ind w:left="3060"/>
        <w:jc w:val="both"/>
        <w:rPr>
          <w:sz w:val="24"/>
          <w:szCs w:val="24"/>
          <w:lang w:val="it-IT"/>
        </w:rPr>
      </w:pPr>
      <w:r>
        <w:rPr>
          <w:sz w:val="24"/>
          <w:szCs w:val="24"/>
          <w:lang w:val="it-IT"/>
        </w:rPr>
        <w:t>- Partecipazione al “</w:t>
      </w:r>
      <w:r w:rsidRPr="002D079B">
        <w:rPr>
          <w:b/>
          <w:sz w:val="24"/>
          <w:szCs w:val="24"/>
          <w:lang w:val="it-IT"/>
        </w:rPr>
        <w:t>Corso di Formazione in Metodologia della Ricerca clinica per internisti</w:t>
      </w:r>
      <w:r>
        <w:rPr>
          <w:sz w:val="24"/>
          <w:szCs w:val="24"/>
          <w:lang w:val="it-IT"/>
        </w:rPr>
        <w:t>” (8-10 marzo 2009) organizzato da Fadoi.</w:t>
      </w:r>
    </w:p>
    <w:p w:rsidR="0019434A" w:rsidRDefault="0019434A" w:rsidP="002F22E5">
      <w:pPr>
        <w:ind w:left="3060"/>
        <w:jc w:val="both"/>
        <w:rPr>
          <w:sz w:val="24"/>
          <w:szCs w:val="24"/>
          <w:lang w:val="it-IT"/>
        </w:rPr>
      </w:pPr>
      <w:r>
        <w:rPr>
          <w:sz w:val="24"/>
          <w:szCs w:val="24"/>
          <w:lang w:val="it-IT"/>
        </w:rPr>
        <w:t xml:space="preserve">- Partecipazione al </w:t>
      </w:r>
      <w:r w:rsidRPr="002D079B">
        <w:rPr>
          <w:b/>
          <w:sz w:val="24"/>
          <w:szCs w:val="24"/>
          <w:lang w:val="it-IT"/>
        </w:rPr>
        <w:t>Corso “Nuclear Receptors in Health and Diseases</w:t>
      </w:r>
      <w:r>
        <w:rPr>
          <w:sz w:val="24"/>
          <w:szCs w:val="24"/>
          <w:lang w:val="it-IT"/>
        </w:rPr>
        <w:t>” (Prof. Paola Loria – Dr.ssa Chiara Gabbi) su metodologia della ricerca clinica traslazionale. 28 Marzo 2014 – 17 Aprile 2014 (totale 20 ore), Modena - Ospedale di Baggiovara.</w:t>
      </w:r>
    </w:p>
    <w:p w:rsidR="0019434A" w:rsidRPr="00A00E27" w:rsidRDefault="0019434A" w:rsidP="002F22E5">
      <w:pPr>
        <w:ind w:left="3060"/>
        <w:jc w:val="both"/>
        <w:rPr>
          <w:b/>
          <w:sz w:val="24"/>
          <w:szCs w:val="24"/>
          <w:lang w:val="it-IT"/>
        </w:rPr>
      </w:pPr>
      <w:r>
        <w:rPr>
          <w:sz w:val="24"/>
          <w:szCs w:val="24"/>
          <w:lang w:val="it-IT"/>
        </w:rPr>
        <w:t>- Partecipazione al “</w:t>
      </w:r>
      <w:r w:rsidRPr="002D079B">
        <w:rPr>
          <w:b/>
          <w:sz w:val="24"/>
          <w:szCs w:val="24"/>
          <w:lang w:val="it-IT"/>
        </w:rPr>
        <w:t>Corso di Ecografia Clinica</w:t>
      </w:r>
      <w:r>
        <w:rPr>
          <w:sz w:val="24"/>
          <w:szCs w:val="24"/>
          <w:lang w:val="it-IT"/>
        </w:rPr>
        <w:t xml:space="preserve">” (7-9 Maggio 2013) organizzato dal </w:t>
      </w:r>
      <w:r w:rsidRPr="006542D6">
        <w:rPr>
          <w:bCs/>
          <w:sz w:val="24"/>
          <w:szCs w:val="24"/>
          <w:lang w:val="it-IT"/>
        </w:rPr>
        <w:t>Gruppo Italiano di Ultrasonologia in Medicina Interna</w:t>
      </w:r>
      <w:r>
        <w:rPr>
          <w:bCs/>
          <w:sz w:val="24"/>
          <w:szCs w:val="24"/>
          <w:lang w:val="it-IT"/>
        </w:rPr>
        <w:t xml:space="preserve"> (GIUMI), Dr. Vincenzo Arienti, Ospedale Maggiore, Bologna.</w:t>
      </w:r>
    </w:p>
    <w:p w:rsidR="0019434A" w:rsidRDefault="0019434A" w:rsidP="00C15F85">
      <w:pPr>
        <w:ind w:left="3060"/>
        <w:jc w:val="both"/>
        <w:rPr>
          <w:sz w:val="24"/>
          <w:szCs w:val="24"/>
          <w:lang w:val="it-IT"/>
        </w:rPr>
      </w:pPr>
    </w:p>
    <w:p w:rsidR="0019434A" w:rsidRDefault="0019434A" w:rsidP="00FE5C76">
      <w:pPr>
        <w:jc w:val="both"/>
        <w:rPr>
          <w:sz w:val="24"/>
          <w:szCs w:val="24"/>
          <w:lang w:val="it-IT"/>
        </w:rPr>
      </w:pPr>
    </w:p>
    <w:p w:rsidR="0019434A" w:rsidRDefault="0019434A" w:rsidP="00CF7F94">
      <w:pPr>
        <w:jc w:val="both"/>
        <w:rPr>
          <w:b/>
          <w:sz w:val="28"/>
          <w:szCs w:val="28"/>
          <w:u w:val="single"/>
          <w:lang w:val="en-GB"/>
        </w:rPr>
      </w:pPr>
    </w:p>
    <w:p w:rsidR="0019434A" w:rsidRPr="002D1CC2" w:rsidRDefault="0019434A" w:rsidP="00CF7F94">
      <w:pPr>
        <w:jc w:val="both"/>
        <w:rPr>
          <w:b/>
          <w:sz w:val="28"/>
          <w:szCs w:val="28"/>
          <w:u w:val="single"/>
          <w:lang w:val="it-IT"/>
        </w:rPr>
      </w:pPr>
      <w:r w:rsidRPr="002D1CC2">
        <w:rPr>
          <w:b/>
          <w:sz w:val="28"/>
          <w:szCs w:val="28"/>
          <w:u w:val="single"/>
          <w:lang w:val="it-IT"/>
        </w:rPr>
        <w:t>Competenze</w:t>
      </w:r>
    </w:p>
    <w:p w:rsidR="0019434A" w:rsidRDefault="0019434A" w:rsidP="00D122C1">
      <w:pPr>
        <w:ind w:left="3045" w:hanging="3045"/>
        <w:jc w:val="both"/>
        <w:rPr>
          <w:b/>
          <w:sz w:val="28"/>
          <w:szCs w:val="28"/>
          <w:u w:val="single"/>
          <w:lang w:val="it-IT"/>
        </w:rPr>
      </w:pPr>
      <w:r>
        <w:rPr>
          <w:b/>
          <w:sz w:val="28"/>
          <w:szCs w:val="28"/>
          <w:u w:val="single"/>
          <w:lang w:val="it-IT"/>
        </w:rPr>
        <w:t>T</w:t>
      </w:r>
      <w:r w:rsidRPr="00CD52F0">
        <w:rPr>
          <w:b/>
          <w:sz w:val="28"/>
          <w:szCs w:val="28"/>
          <w:u w:val="single"/>
          <w:lang w:val="it-IT"/>
        </w:rPr>
        <w:t>ecniche</w:t>
      </w:r>
    </w:p>
    <w:p w:rsidR="0019434A" w:rsidRDefault="0019434A" w:rsidP="00D122C1">
      <w:pPr>
        <w:ind w:left="3045" w:hanging="3045"/>
        <w:jc w:val="both"/>
        <w:rPr>
          <w:b/>
          <w:sz w:val="28"/>
          <w:szCs w:val="28"/>
          <w:u w:val="single"/>
          <w:lang w:val="it-IT"/>
        </w:rPr>
      </w:pPr>
    </w:p>
    <w:p w:rsidR="0019434A" w:rsidRDefault="0019434A" w:rsidP="000878FE">
      <w:pPr>
        <w:ind w:left="2130" w:hanging="2130"/>
        <w:jc w:val="both"/>
        <w:rPr>
          <w:sz w:val="24"/>
          <w:szCs w:val="24"/>
          <w:lang w:val="it-IT"/>
        </w:rPr>
      </w:pPr>
      <w:r w:rsidRPr="000878FE">
        <w:rPr>
          <w:sz w:val="28"/>
          <w:szCs w:val="28"/>
          <w:u w:val="single"/>
          <w:lang w:val="it-IT"/>
        </w:rPr>
        <w:t>Cliniche</w:t>
      </w:r>
      <w:r>
        <w:rPr>
          <w:b/>
          <w:sz w:val="28"/>
          <w:szCs w:val="28"/>
          <w:lang w:val="it-IT"/>
        </w:rPr>
        <w:tab/>
        <w:t xml:space="preserve">- </w:t>
      </w:r>
      <w:r>
        <w:rPr>
          <w:sz w:val="24"/>
          <w:szCs w:val="24"/>
          <w:lang w:val="it-IT"/>
        </w:rPr>
        <w:t>Formazione in Medicina Interna con indirizzo in Medicina d’Urgenza caratterizzata dall’acquisizione del know-how teorico e pratico per l’inquadramento diagnostico, l’approccio terapeutico e la conseguente gestione del paziente critico con polipatologia, del paziente acuto non critico e del paziente cronico con comorbilità complessa, incluso il paziente anziano fragile e il paziente oncologico avanzato;</w:t>
      </w:r>
    </w:p>
    <w:p w:rsidR="0019434A" w:rsidRDefault="0019434A" w:rsidP="00031EA6">
      <w:pPr>
        <w:ind w:left="2130" w:hanging="6"/>
        <w:jc w:val="both"/>
        <w:rPr>
          <w:sz w:val="24"/>
          <w:szCs w:val="24"/>
          <w:lang w:val="it-IT"/>
        </w:rPr>
      </w:pPr>
      <w:r w:rsidRPr="00031EA6">
        <w:rPr>
          <w:sz w:val="28"/>
          <w:szCs w:val="28"/>
          <w:lang w:val="it-IT"/>
        </w:rPr>
        <w:t>-</w:t>
      </w:r>
      <w:r>
        <w:rPr>
          <w:sz w:val="24"/>
          <w:szCs w:val="24"/>
          <w:lang w:val="it-IT"/>
        </w:rPr>
        <w:t xml:space="preserve"> Particolare focalizzazione clinico-formativa e di ricerca sui problemi immunologici nel paziente epatopatico e oncologico con particolare riferimento a:</w:t>
      </w:r>
    </w:p>
    <w:p w:rsidR="0019434A" w:rsidRDefault="0019434A" w:rsidP="00FB1988">
      <w:pPr>
        <w:ind w:left="2832"/>
        <w:jc w:val="both"/>
        <w:rPr>
          <w:sz w:val="24"/>
          <w:szCs w:val="24"/>
          <w:lang w:val="it-IT"/>
        </w:rPr>
      </w:pPr>
      <w:r>
        <w:rPr>
          <w:sz w:val="24"/>
          <w:szCs w:val="24"/>
          <w:lang w:val="it-IT"/>
        </w:rPr>
        <w:t>- valutazione e impostazione dell’ iter diagnostico-terapeutico del paziente epatopatico autoimmune con ottima conoscenza dei marker autoanticorpali epatici;</w:t>
      </w:r>
    </w:p>
    <w:p w:rsidR="0019434A" w:rsidRPr="00652928" w:rsidRDefault="0019434A" w:rsidP="00FB1988">
      <w:pPr>
        <w:ind w:left="2832"/>
        <w:jc w:val="both"/>
        <w:rPr>
          <w:b/>
          <w:sz w:val="28"/>
          <w:szCs w:val="28"/>
          <w:u w:val="single"/>
          <w:lang w:val="it-IT"/>
        </w:rPr>
      </w:pPr>
      <w:r>
        <w:rPr>
          <w:sz w:val="24"/>
          <w:szCs w:val="24"/>
          <w:lang w:val="it-IT"/>
        </w:rPr>
        <w:t>- valutazione e gestione del paziente oncologico complicato da polipatologia, reazioni avverse alla terapia oncologica (compresi i nuovi farmaci biologici), o con sindrome paraneoplastica autoimmune;</w:t>
      </w:r>
    </w:p>
    <w:p w:rsidR="0019434A" w:rsidRDefault="0019434A" w:rsidP="00FB1988">
      <w:pPr>
        <w:jc w:val="both"/>
        <w:rPr>
          <w:sz w:val="28"/>
          <w:szCs w:val="28"/>
          <w:u w:val="single"/>
          <w:lang w:val="it-IT"/>
        </w:rPr>
      </w:pPr>
    </w:p>
    <w:p w:rsidR="0019434A" w:rsidRDefault="0019434A" w:rsidP="003F7590">
      <w:pPr>
        <w:ind w:left="2124" w:hanging="2124"/>
        <w:jc w:val="both"/>
        <w:rPr>
          <w:sz w:val="24"/>
          <w:szCs w:val="24"/>
          <w:lang w:val="it-IT"/>
        </w:rPr>
      </w:pPr>
      <w:r w:rsidRPr="00FB1988">
        <w:rPr>
          <w:sz w:val="28"/>
          <w:szCs w:val="28"/>
          <w:u w:val="single"/>
          <w:lang w:val="it-IT"/>
        </w:rPr>
        <w:t>Strumentali</w:t>
      </w:r>
      <w:r>
        <w:rPr>
          <w:sz w:val="24"/>
          <w:szCs w:val="24"/>
          <w:lang w:val="it-IT"/>
        </w:rPr>
        <w:tab/>
        <w:t>- C</w:t>
      </w:r>
      <w:r w:rsidRPr="002D1CC2">
        <w:rPr>
          <w:sz w:val="24"/>
          <w:szCs w:val="24"/>
          <w:lang w:val="it-IT"/>
        </w:rPr>
        <w:t>onoscenza</w:t>
      </w:r>
      <w:r>
        <w:rPr>
          <w:sz w:val="24"/>
          <w:szCs w:val="24"/>
          <w:lang w:val="it-IT"/>
        </w:rPr>
        <w:t xml:space="preserve"> teorica e pratica delle tecniche e dei principali riscontri ecografici internistici di base;</w:t>
      </w:r>
    </w:p>
    <w:p w:rsidR="0019434A" w:rsidRDefault="0019434A" w:rsidP="003F7590">
      <w:pPr>
        <w:ind w:left="2124" w:hanging="2124"/>
        <w:jc w:val="both"/>
        <w:rPr>
          <w:sz w:val="24"/>
          <w:szCs w:val="24"/>
        </w:rPr>
      </w:pPr>
      <w:r w:rsidRPr="003F7590">
        <w:tab/>
      </w:r>
      <w:r>
        <w:rPr>
          <w:sz w:val="24"/>
          <w:szCs w:val="24"/>
        </w:rPr>
        <w:t>- U</w:t>
      </w:r>
      <w:r w:rsidRPr="003F7590">
        <w:rPr>
          <w:sz w:val="24"/>
          <w:szCs w:val="24"/>
        </w:rPr>
        <w:t xml:space="preserve">tilizzo </w:t>
      </w:r>
      <w:r>
        <w:rPr>
          <w:sz w:val="24"/>
          <w:szCs w:val="24"/>
        </w:rPr>
        <w:t xml:space="preserve">dell’ ecografia point-of-care (ecoscopia) per l’inquadramento </w:t>
      </w:r>
      <w:smartTag w:uri="urn:schemas-microsoft-com:office:smarttags" w:element="place">
        <w:smartTag w:uri="urn:schemas-microsoft-com:office:smarttags" w:element="State">
          <w:r>
            <w:rPr>
              <w:sz w:val="24"/>
              <w:szCs w:val="24"/>
            </w:rPr>
            <w:t>del</w:t>
          </w:r>
        </w:smartTag>
      </w:smartTag>
      <w:r>
        <w:rPr>
          <w:sz w:val="24"/>
          <w:szCs w:val="24"/>
        </w:rPr>
        <w:t xml:space="preserve"> paziente scompensato o critico (valutazione toracica e addominale compreso lo stato di riempimento della vena cava, valutazione delle vene sovraepatiche e dell’asse spleno-portale);</w:t>
      </w:r>
    </w:p>
    <w:p w:rsidR="0019434A" w:rsidRDefault="0019434A" w:rsidP="003F7590">
      <w:pPr>
        <w:ind w:left="2124" w:hanging="2124"/>
        <w:jc w:val="both"/>
        <w:rPr>
          <w:sz w:val="24"/>
          <w:szCs w:val="24"/>
        </w:rPr>
      </w:pPr>
      <w:r>
        <w:rPr>
          <w:sz w:val="24"/>
          <w:szCs w:val="24"/>
        </w:rPr>
        <w:tab/>
        <w:t xml:space="preserve">- Utilizzo ecografico integrato con colordoppler e powerdoppler in medicina vascolare con particolare riferimento allo stato di pervietà dell’asse venoso femoro-popliteo, allo studio dei TSA e </w:t>
      </w:r>
      <w:smartTag w:uri="urn:schemas-microsoft-com:office:smarttags" w:element="place">
        <w:smartTag w:uri="urn:schemas-microsoft-com:office:smarttags" w:element="State">
          <w:r>
            <w:rPr>
              <w:sz w:val="24"/>
              <w:szCs w:val="24"/>
            </w:rPr>
            <w:t>del</w:t>
          </w:r>
        </w:smartTag>
      </w:smartTag>
      <w:r>
        <w:rPr>
          <w:sz w:val="24"/>
          <w:szCs w:val="24"/>
        </w:rPr>
        <w:t xml:space="preserve"> circolo splancnico;</w:t>
      </w:r>
    </w:p>
    <w:p w:rsidR="0019434A" w:rsidRDefault="0019434A" w:rsidP="003F7590">
      <w:pPr>
        <w:ind w:left="2124" w:hanging="2124"/>
        <w:jc w:val="both"/>
        <w:rPr>
          <w:sz w:val="24"/>
          <w:szCs w:val="24"/>
        </w:rPr>
      </w:pPr>
      <w:r>
        <w:rPr>
          <w:sz w:val="24"/>
          <w:szCs w:val="24"/>
        </w:rPr>
        <w:tab/>
        <w:t>- Autonomia nell’esecuzione delle principali procedure evacuative/diagnostiche ecoassistite toraco-addominali (toracentesi, paracentesi).</w:t>
      </w:r>
    </w:p>
    <w:p w:rsidR="0019434A" w:rsidRPr="003F7590" w:rsidRDefault="0019434A" w:rsidP="003F7590">
      <w:pPr>
        <w:ind w:left="2124" w:hanging="2124"/>
        <w:jc w:val="both"/>
        <w:rPr>
          <w:b/>
          <w:sz w:val="24"/>
          <w:szCs w:val="24"/>
          <w:lang w:val="it-IT"/>
        </w:rPr>
      </w:pPr>
      <w:r>
        <w:rPr>
          <w:sz w:val="24"/>
          <w:szCs w:val="24"/>
        </w:rPr>
        <w:tab/>
      </w:r>
    </w:p>
    <w:p w:rsidR="0019434A" w:rsidRPr="00D122C1" w:rsidRDefault="0019434A" w:rsidP="00D21097">
      <w:pPr>
        <w:ind w:left="2124" w:hanging="2124"/>
        <w:jc w:val="both"/>
        <w:rPr>
          <w:b/>
          <w:sz w:val="28"/>
          <w:szCs w:val="28"/>
          <w:u w:val="single"/>
          <w:lang w:val="it-IT"/>
        </w:rPr>
      </w:pPr>
      <w:r w:rsidRPr="00FB1988">
        <w:rPr>
          <w:rFonts w:eastAsia="Times New Roman"/>
          <w:sz w:val="28"/>
          <w:szCs w:val="28"/>
          <w:u w:val="single"/>
          <w:lang w:val="it-IT" w:eastAsia="it-IT"/>
        </w:rPr>
        <w:t>Laboratoristiche</w:t>
      </w:r>
      <w:r>
        <w:rPr>
          <w:rFonts w:eastAsia="Times New Roman"/>
          <w:sz w:val="24"/>
          <w:szCs w:val="24"/>
          <w:lang w:val="it-IT" w:eastAsia="it-IT"/>
        </w:rPr>
        <w:tab/>
      </w:r>
      <w:r w:rsidRPr="00D122C1">
        <w:rPr>
          <w:rFonts w:eastAsia="Times New Roman"/>
          <w:sz w:val="24"/>
          <w:szCs w:val="24"/>
          <w:lang w:val="it-IT" w:eastAsia="it-IT"/>
        </w:rPr>
        <w:t>- preparazione e processazione di substrati tissutali</w:t>
      </w:r>
      <w:r>
        <w:rPr>
          <w:rFonts w:eastAsia="Times New Roman"/>
          <w:sz w:val="24"/>
          <w:szCs w:val="24"/>
          <w:lang w:val="it-IT" w:eastAsia="it-IT"/>
        </w:rPr>
        <w:t xml:space="preserve"> (umani e animali) con tecnica di salvaguardia degli antigeni nativi tramite congelamento in azoto liquido;</w:t>
      </w:r>
    </w:p>
    <w:p w:rsidR="0019434A" w:rsidRPr="00AF61A5" w:rsidRDefault="0019434A" w:rsidP="00D21097">
      <w:pPr>
        <w:autoSpaceDE w:val="0"/>
        <w:autoSpaceDN w:val="0"/>
        <w:adjustRightInd w:val="0"/>
        <w:jc w:val="both"/>
        <w:rPr>
          <w:rFonts w:eastAsia="Times New Roman"/>
          <w:sz w:val="24"/>
          <w:szCs w:val="24"/>
          <w:lang w:val="it-IT" w:eastAsia="it-IT"/>
        </w:rPr>
      </w:pPr>
      <w:r>
        <w:rPr>
          <w:rFonts w:eastAsia="Times New Roman"/>
          <w:sz w:val="28"/>
          <w:szCs w:val="28"/>
          <w:lang w:val="it-IT" w:eastAsia="it-IT"/>
        </w:rPr>
        <w:tab/>
      </w:r>
      <w:r>
        <w:rPr>
          <w:rFonts w:eastAsia="Times New Roman"/>
          <w:sz w:val="28"/>
          <w:szCs w:val="28"/>
          <w:lang w:val="it-IT" w:eastAsia="it-IT"/>
        </w:rPr>
        <w:tab/>
      </w:r>
      <w:r>
        <w:rPr>
          <w:rFonts w:eastAsia="Times New Roman"/>
          <w:sz w:val="28"/>
          <w:szCs w:val="28"/>
          <w:lang w:val="it-IT" w:eastAsia="it-IT"/>
        </w:rPr>
        <w:tab/>
      </w:r>
      <w:r w:rsidRPr="00AF61A5">
        <w:rPr>
          <w:rFonts w:eastAsia="Times New Roman"/>
          <w:sz w:val="24"/>
          <w:szCs w:val="24"/>
          <w:lang w:val="it-IT" w:eastAsia="it-IT"/>
        </w:rPr>
        <w:t>- fissazione dei pre</w:t>
      </w:r>
      <w:r>
        <w:rPr>
          <w:rFonts w:eastAsia="Times New Roman"/>
          <w:sz w:val="24"/>
          <w:szCs w:val="24"/>
          <w:lang w:val="it-IT" w:eastAsia="it-IT"/>
        </w:rPr>
        <w:t>parati su vetrino tramite sezione</w:t>
      </w:r>
      <w:r w:rsidRPr="00AF61A5">
        <w:rPr>
          <w:rFonts w:eastAsia="Times New Roman"/>
          <w:sz w:val="24"/>
          <w:szCs w:val="24"/>
          <w:lang w:val="it-IT" w:eastAsia="it-IT"/>
        </w:rPr>
        <w:t xml:space="preserve"> al criostato</w:t>
      </w:r>
      <w:r>
        <w:rPr>
          <w:rFonts w:eastAsia="Times New Roman"/>
          <w:sz w:val="24"/>
          <w:szCs w:val="24"/>
          <w:lang w:val="it-IT" w:eastAsia="it-IT"/>
        </w:rPr>
        <w:t>;</w:t>
      </w:r>
    </w:p>
    <w:p w:rsidR="0019434A" w:rsidRPr="00CD52F0" w:rsidRDefault="0019434A" w:rsidP="00D21097">
      <w:pPr>
        <w:autoSpaceDE w:val="0"/>
        <w:autoSpaceDN w:val="0"/>
        <w:adjustRightInd w:val="0"/>
        <w:ind w:left="2127" w:hanging="3"/>
        <w:jc w:val="both"/>
        <w:rPr>
          <w:rFonts w:eastAsia="Times New Roman"/>
          <w:sz w:val="24"/>
          <w:szCs w:val="24"/>
          <w:lang w:val="it-IT" w:eastAsia="it-IT"/>
        </w:rPr>
      </w:pPr>
      <w:r w:rsidRPr="00CD52F0">
        <w:rPr>
          <w:rFonts w:eastAsia="Times New Roman"/>
          <w:sz w:val="24"/>
          <w:szCs w:val="24"/>
          <w:lang w:val="it-IT" w:eastAsia="it-IT"/>
        </w:rPr>
        <w:t xml:space="preserve">- </w:t>
      </w:r>
      <w:r>
        <w:rPr>
          <w:rFonts w:eastAsia="Times New Roman"/>
          <w:sz w:val="24"/>
          <w:szCs w:val="24"/>
          <w:lang w:val="it-IT" w:eastAsia="it-IT"/>
        </w:rPr>
        <w:t>conoscenza delle tecniche di immunofluorescenza indiretta, sia in esecuzione che in lettura, e sia su preparati sperimentali che in diagnostica clinica con particolare riferimento alla diagnostica autoimmunitaria;</w:t>
      </w:r>
    </w:p>
    <w:p w:rsidR="0019434A" w:rsidRPr="00CD52F0" w:rsidRDefault="0019434A" w:rsidP="00D21097">
      <w:pPr>
        <w:autoSpaceDE w:val="0"/>
        <w:autoSpaceDN w:val="0"/>
        <w:adjustRightInd w:val="0"/>
        <w:ind w:left="1416" w:firstLine="708"/>
        <w:jc w:val="both"/>
        <w:rPr>
          <w:rFonts w:eastAsia="Times New Roman"/>
          <w:sz w:val="24"/>
          <w:szCs w:val="24"/>
          <w:lang w:val="it-IT" w:eastAsia="it-IT"/>
        </w:rPr>
      </w:pPr>
      <w:r w:rsidRPr="00CD52F0">
        <w:rPr>
          <w:rFonts w:eastAsia="Times New Roman"/>
          <w:sz w:val="24"/>
          <w:szCs w:val="24"/>
          <w:lang w:val="it-IT" w:eastAsia="it-IT"/>
        </w:rPr>
        <w:t xml:space="preserve">- esecuzione, lettura e interpretazione dei test tramite tecnica ELISA; </w:t>
      </w:r>
    </w:p>
    <w:p w:rsidR="0019434A" w:rsidRPr="00DB5E0D" w:rsidRDefault="0019434A" w:rsidP="00D21097">
      <w:pPr>
        <w:ind w:left="1416" w:firstLine="708"/>
        <w:jc w:val="both"/>
        <w:rPr>
          <w:sz w:val="24"/>
          <w:szCs w:val="24"/>
          <w:lang w:val="it-IT"/>
        </w:rPr>
      </w:pPr>
      <w:r w:rsidRPr="00DB5E0D">
        <w:rPr>
          <w:rFonts w:eastAsia="Times New Roman"/>
          <w:sz w:val="24"/>
          <w:szCs w:val="24"/>
          <w:lang w:val="it-IT" w:eastAsia="it-IT"/>
        </w:rPr>
        <w:t>- esecuzione, lettura e interpretazio</w:t>
      </w:r>
      <w:r>
        <w:rPr>
          <w:rFonts w:eastAsia="Times New Roman"/>
          <w:sz w:val="24"/>
          <w:szCs w:val="24"/>
          <w:lang w:val="it-IT" w:eastAsia="it-IT"/>
        </w:rPr>
        <w:t>ne dei test di immunoblotting;</w:t>
      </w:r>
    </w:p>
    <w:p w:rsidR="0019434A" w:rsidRDefault="0019434A" w:rsidP="00D21097">
      <w:pPr>
        <w:autoSpaceDE w:val="0"/>
        <w:autoSpaceDN w:val="0"/>
        <w:adjustRightInd w:val="0"/>
        <w:ind w:left="2124"/>
        <w:jc w:val="both"/>
        <w:rPr>
          <w:rFonts w:eastAsia="Times New Roman"/>
          <w:sz w:val="24"/>
          <w:szCs w:val="24"/>
          <w:lang w:val="it-IT" w:eastAsia="it-IT"/>
        </w:rPr>
      </w:pPr>
      <w:r w:rsidRPr="00DB5E0D">
        <w:rPr>
          <w:rFonts w:eastAsia="Times New Roman"/>
          <w:sz w:val="24"/>
          <w:szCs w:val="24"/>
          <w:lang w:val="it-IT" w:eastAsia="it-IT"/>
        </w:rPr>
        <w:t xml:space="preserve">- conoscenza ed effettuazione delle tecniche di base di separazione delle principali componenti cellulari del sangue (PBMC, </w:t>
      </w:r>
      <w:r>
        <w:rPr>
          <w:rFonts w:eastAsia="Times New Roman"/>
          <w:sz w:val="24"/>
          <w:szCs w:val="24"/>
          <w:lang w:val="it-IT" w:eastAsia="it-IT"/>
        </w:rPr>
        <w:t>PMNC) tramite Ficoll;</w:t>
      </w:r>
    </w:p>
    <w:p w:rsidR="0019434A" w:rsidRDefault="0019434A" w:rsidP="00D21097">
      <w:pPr>
        <w:autoSpaceDE w:val="0"/>
        <w:autoSpaceDN w:val="0"/>
        <w:adjustRightInd w:val="0"/>
        <w:ind w:left="1416" w:firstLine="708"/>
        <w:jc w:val="both"/>
        <w:rPr>
          <w:rFonts w:eastAsia="Times New Roman"/>
          <w:sz w:val="24"/>
          <w:szCs w:val="24"/>
          <w:lang w:val="it-IT" w:eastAsia="it-IT"/>
        </w:rPr>
      </w:pPr>
      <w:r w:rsidRPr="00CD114A">
        <w:rPr>
          <w:rFonts w:eastAsia="Times New Roman"/>
          <w:sz w:val="24"/>
          <w:szCs w:val="24"/>
          <w:lang w:val="it-IT" w:eastAsia="it-IT"/>
        </w:rPr>
        <w:t>- valutazione della vitalità delle PBMC tramite test di permeabilità al Trypan Blue;</w:t>
      </w:r>
    </w:p>
    <w:p w:rsidR="0019434A" w:rsidRDefault="0019434A" w:rsidP="00D21097">
      <w:pPr>
        <w:autoSpaceDE w:val="0"/>
        <w:autoSpaceDN w:val="0"/>
        <w:adjustRightInd w:val="0"/>
        <w:ind w:left="2124"/>
        <w:jc w:val="both"/>
        <w:rPr>
          <w:rFonts w:eastAsia="Times New Roman"/>
          <w:sz w:val="24"/>
          <w:szCs w:val="24"/>
          <w:lang w:val="it-IT" w:eastAsia="it-IT"/>
        </w:rPr>
      </w:pPr>
      <w:r>
        <w:rPr>
          <w:rFonts w:eastAsia="Times New Roman"/>
          <w:sz w:val="24"/>
          <w:szCs w:val="24"/>
          <w:lang w:val="it-IT" w:eastAsia="it-IT"/>
        </w:rPr>
        <w:t>- identificazione ed isolamento delle sottoclassi cellulari componenti le PBMC tramite utilizzo di kit a microsfere magnetiche e tramite tecniche di cell sorting con MAB.</w:t>
      </w:r>
    </w:p>
    <w:p w:rsidR="0019434A" w:rsidRDefault="0019434A" w:rsidP="00D21097">
      <w:pPr>
        <w:ind w:left="2124"/>
        <w:jc w:val="both"/>
        <w:rPr>
          <w:sz w:val="24"/>
          <w:szCs w:val="24"/>
          <w:lang w:val="it-IT"/>
        </w:rPr>
      </w:pPr>
      <w:r>
        <w:rPr>
          <w:sz w:val="24"/>
          <w:szCs w:val="24"/>
          <w:lang w:val="it-IT"/>
        </w:rPr>
        <w:t>- Autonomia nell’organizzazione e gestione delle principali problematiche legate all’attività di ricerca in campo clinico e laboratoristico;</w:t>
      </w:r>
    </w:p>
    <w:p w:rsidR="0019434A" w:rsidRDefault="0019434A" w:rsidP="00D21097">
      <w:pPr>
        <w:ind w:left="2127"/>
        <w:jc w:val="both"/>
        <w:rPr>
          <w:sz w:val="24"/>
          <w:szCs w:val="24"/>
          <w:lang w:val="it-IT"/>
        </w:rPr>
      </w:pPr>
      <w:r>
        <w:rPr>
          <w:sz w:val="24"/>
          <w:szCs w:val="24"/>
          <w:lang w:val="it-IT"/>
        </w:rPr>
        <w:t>- Elaborazione di progetti di sperimentazione clinica con valutazione statistica preliminare (numerosità dei campioni, potenza dello studio, end-point primari e secondari, risultati attesi);</w:t>
      </w:r>
    </w:p>
    <w:p w:rsidR="0019434A" w:rsidRDefault="0019434A" w:rsidP="00D21097">
      <w:pPr>
        <w:ind w:left="2127"/>
        <w:jc w:val="both"/>
        <w:rPr>
          <w:sz w:val="24"/>
          <w:szCs w:val="24"/>
          <w:lang w:val="it-IT"/>
        </w:rPr>
      </w:pPr>
      <w:r>
        <w:rPr>
          <w:sz w:val="24"/>
          <w:szCs w:val="24"/>
          <w:lang w:val="it-IT"/>
        </w:rPr>
        <w:t>- Conoscenze di base dell’analisi statistica applicata ai trial clinici ed alle metanalisi;</w:t>
      </w:r>
    </w:p>
    <w:p w:rsidR="0019434A" w:rsidRDefault="0019434A" w:rsidP="00D21097">
      <w:pPr>
        <w:ind w:left="2127"/>
        <w:jc w:val="both"/>
        <w:rPr>
          <w:sz w:val="24"/>
          <w:szCs w:val="24"/>
          <w:lang w:val="it-IT"/>
        </w:rPr>
      </w:pPr>
      <w:r>
        <w:rPr>
          <w:sz w:val="24"/>
          <w:szCs w:val="24"/>
          <w:lang w:val="it-IT"/>
        </w:rPr>
        <w:t>- Ampia capacità di utilizzo dei principali motori di ricerca medico-scientifici (Pubmed, Embase, EBSCOHost, Cochrane Library, Medscape, Skyscape, Sciencedirect, Springerlink, Uptodate, ecc…);</w:t>
      </w:r>
    </w:p>
    <w:p w:rsidR="0019434A" w:rsidRDefault="0019434A" w:rsidP="00D21097">
      <w:pPr>
        <w:ind w:left="2127"/>
        <w:jc w:val="both"/>
        <w:rPr>
          <w:sz w:val="24"/>
          <w:szCs w:val="24"/>
          <w:lang w:val="it-IT"/>
        </w:rPr>
      </w:pPr>
      <w:r>
        <w:rPr>
          <w:sz w:val="24"/>
          <w:szCs w:val="24"/>
          <w:lang w:val="it-IT"/>
        </w:rPr>
        <w:t>- Ampia esperienza diretta di laboratorio con conoscenza delle problematiche inerenti alla variabilità pre-analitica e analitica in ricerca biomedica;</w:t>
      </w:r>
    </w:p>
    <w:p w:rsidR="0019434A" w:rsidRDefault="0019434A" w:rsidP="00D21097">
      <w:pPr>
        <w:autoSpaceDE w:val="0"/>
        <w:autoSpaceDN w:val="0"/>
        <w:adjustRightInd w:val="0"/>
        <w:ind w:left="3045"/>
        <w:jc w:val="both"/>
        <w:rPr>
          <w:rFonts w:eastAsia="Times New Roman"/>
          <w:sz w:val="24"/>
          <w:szCs w:val="24"/>
          <w:lang w:val="it-IT" w:eastAsia="it-IT"/>
        </w:rPr>
      </w:pPr>
    </w:p>
    <w:p w:rsidR="0019434A" w:rsidRDefault="0019434A" w:rsidP="00D21097">
      <w:pPr>
        <w:autoSpaceDE w:val="0"/>
        <w:autoSpaceDN w:val="0"/>
        <w:adjustRightInd w:val="0"/>
        <w:ind w:left="3045"/>
        <w:jc w:val="both"/>
        <w:rPr>
          <w:rFonts w:eastAsia="Times New Roman"/>
          <w:sz w:val="24"/>
          <w:szCs w:val="24"/>
          <w:lang w:val="it-IT" w:eastAsia="it-IT"/>
        </w:rPr>
      </w:pPr>
    </w:p>
    <w:p w:rsidR="0019434A" w:rsidRDefault="0019434A" w:rsidP="00F677F3">
      <w:pPr>
        <w:autoSpaceDE w:val="0"/>
        <w:autoSpaceDN w:val="0"/>
        <w:adjustRightInd w:val="0"/>
        <w:ind w:left="3045"/>
        <w:rPr>
          <w:rFonts w:eastAsia="Times New Roman"/>
          <w:sz w:val="24"/>
          <w:szCs w:val="24"/>
          <w:lang w:val="it-IT" w:eastAsia="it-IT"/>
        </w:rPr>
      </w:pPr>
    </w:p>
    <w:p w:rsidR="0019434A" w:rsidRDefault="0019434A" w:rsidP="00C25265">
      <w:pPr>
        <w:jc w:val="both"/>
        <w:rPr>
          <w:b/>
          <w:sz w:val="28"/>
          <w:szCs w:val="28"/>
          <w:u w:val="single"/>
          <w:lang w:val="it-IT"/>
        </w:rPr>
      </w:pPr>
    </w:p>
    <w:p w:rsidR="0019434A" w:rsidRPr="00C25265" w:rsidRDefault="0019434A" w:rsidP="00C25265">
      <w:pPr>
        <w:jc w:val="both"/>
        <w:rPr>
          <w:b/>
          <w:sz w:val="28"/>
          <w:szCs w:val="28"/>
          <w:u w:val="single"/>
          <w:lang w:val="it-IT"/>
        </w:rPr>
      </w:pPr>
      <w:r w:rsidRPr="00C25265">
        <w:rPr>
          <w:b/>
          <w:sz w:val="28"/>
          <w:szCs w:val="28"/>
          <w:u w:val="single"/>
          <w:lang w:val="it-IT"/>
        </w:rPr>
        <w:t>Competenze</w:t>
      </w:r>
    </w:p>
    <w:p w:rsidR="0019434A" w:rsidRPr="00C25265" w:rsidRDefault="0019434A" w:rsidP="00C25265">
      <w:pPr>
        <w:autoSpaceDE w:val="0"/>
        <w:autoSpaceDN w:val="0"/>
        <w:adjustRightInd w:val="0"/>
        <w:rPr>
          <w:rFonts w:eastAsia="Times New Roman"/>
          <w:sz w:val="24"/>
          <w:szCs w:val="24"/>
          <w:lang w:val="en-GB" w:eastAsia="it-IT"/>
        </w:rPr>
      </w:pPr>
      <w:r w:rsidRPr="00C25265">
        <w:rPr>
          <w:b/>
          <w:sz w:val="28"/>
          <w:szCs w:val="28"/>
          <w:u w:val="single"/>
          <w:lang w:val="en-GB"/>
        </w:rPr>
        <w:t>linguistiche</w:t>
      </w:r>
      <w:r w:rsidRPr="00C25265">
        <w:rPr>
          <w:b/>
          <w:sz w:val="28"/>
          <w:szCs w:val="28"/>
          <w:u w:val="single"/>
          <w:lang w:val="en-GB"/>
        </w:rPr>
        <w:tab/>
      </w:r>
      <w:r w:rsidRPr="00C25265">
        <w:rPr>
          <w:b/>
          <w:sz w:val="28"/>
          <w:szCs w:val="28"/>
          <w:lang w:val="en-GB"/>
        </w:rPr>
        <w:tab/>
      </w:r>
      <w:r w:rsidRPr="00C25265">
        <w:rPr>
          <w:b/>
          <w:sz w:val="28"/>
          <w:szCs w:val="28"/>
          <w:lang w:val="en-GB"/>
        </w:rPr>
        <w:tab/>
      </w:r>
      <w:r w:rsidRPr="00C25265">
        <w:rPr>
          <w:rFonts w:eastAsia="Times New Roman"/>
          <w:sz w:val="24"/>
          <w:szCs w:val="24"/>
          <w:lang w:val="en-GB" w:eastAsia="it-IT"/>
        </w:rPr>
        <w:t>- italiano</w:t>
      </w:r>
      <w:r>
        <w:rPr>
          <w:rFonts w:eastAsia="Times New Roman"/>
          <w:sz w:val="24"/>
          <w:szCs w:val="24"/>
          <w:lang w:val="en-GB" w:eastAsia="it-IT"/>
        </w:rPr>
        <w:t>:</w:t>
      </w:r>
      <w:r w:rsidRPr="00C25265">
        <w:rPr>
          <w:rFonts w:eastAsia="Times New Roman"/>
          <w:sz w:val="24"/>
          <w:szCs w:val="24"/>
          <w:lang w:val="en-GB" w:eastAsia="it-IT"/>
        </w:rPr>
        <w:t xml:space="preserve"> madrelingua</w:t>
      </w:r>
    </w:p>
    <w:p w:rsidR="0019434A" w:rsidRPr="00C25265" w:rsidRDefault="0019434A" w:rsidP="00C25265">
      <w:pPr>
        <w:autoSpaceDE w:val="0"/>
        <w:autoSpaceDN w:val="0"/>
        <w:adjustRightInd w:val="0"/>
        <w:ind w:left="2124" w:firstLine="708"/>
        <w:rPr>
          <w:rFonts w:eastAsia="Times New Roman"/>
          <w:sz w:val="24"/>
          <w:szCs w:val="24"/>
          <w:lang w:val="it-IT" w:eastAsia="it-IT"/>
        </w:rPr>
      </w:pPr>
      <w:r w:rsidRPr="00C25265">
        <w:rPr>
          <w:rFonts w:eastAsia="Times New Roman"/>
          <w:sz w:val="24"/>
          <w:szCs w:val="24"/>
          <w:lang w:val="it-IT" w:eastAsia="it-IT"/>
        </w:rPr>
        <w:t>- inglese:</w:t>
      </w:r>
      <w:r>
        <w:rPr>
          <w:rFonts w:eastAsia="Times New Roman"/>
          <w:sz w:val="24"/>
          <w:szCs w:val="24"/>
          <w:lang w:val="it-IT" w:eastAsia="it-IT"/>
        </w:rPr>
        <w:tab/>
      </w:r>
      <w:r w:rsidRPr="00C25265">
        <w:rPr>
          <w:rFonts w:eastAsia="Times New Roman"/>
          <w:sz w:val="24"/>
          <w:szCs w:val="24"/>
          <w:lang w:val="it-IT" w:eastAsia="it-IT"/>
        </w:rPr>
        <w:t>- ascolto</w:t>
      </w:r>
      <w:r>
        <w:rPr>
          <w:rFonts w:eastAsia="Times New Roman"/>
          <w:sz w:val="24"/>
          <w:szCs w:val="24"/>
          <w:lang w:val="it-IT" w:eastAsia="it-IT"/>
        </w:rPr>
        <w:t>:</w:t>
      </w:r>
      <w:r w:rsidRPr="00C25265">
        <w:rPr>
          <w:rFonts w:eastAsia="Times New Roman"/>
          <w:sz w:val="24"/>
          <w:szCs w:val="24"/>
          <w:lang w:val="it-IT" w:eastAsia="it-IT"/>
        </w:rPr>
        <w:t xml:space="preserve"> livello B2 indipendente</w:t>
      </w:r>
    </w:p>
    <w:p w:rsidR="0019434A" w:rsidRDefault="0019434A" w:rsidP="00C25265">
      <w:pPr>
        <w:autoSpaceDE w:val="0"/>
        <w:autoSpaceDN w:val="0"/>
        <w:adjustRightInd w:val="0"/>
        <w:ind w:left="2124" w:firstLine="708"/>
        <w:rPr>
          <w:rFonts w:eastAsia="Times New Roman"/>
          <w:sz w:val="24"/>
          <w:szCs w:val="24"/>
          <w:lang w:val="it-IT" w:eastAsia="it-IT"/>
        </w:rPr>
      </w:pPr>
      <w:r>
        <w:rPr>
          <w:rFonts w:eastAsia="Times New Roman"/>
          <w:sz w:val="24"/>
          <w:szCs w:val="24"/>
          <w:lang w:val="it-IT" w:eastAsia="it-IT"/>
        </w:rPr>
        <w:tab/>
      </w:r>
      <w:r>
        <w:rPr>
          <w:rFonts w:eastAsia="Times New Roman"/>
          <w:sz w:val="24"/>
          <w:szCs w:val="24"/>
          <w:lang w:val="it-IT" w:eastAsia="it-IT"/>
        </w:rPr>
        <w:tab/>
        <w:t>- lettura: livello C2 avanzato</w:t>
      </w:r>
    </w:p>
    <w:p w:rsidR="0019434A" w:rsidRDefault="0019434A" w:rsidP="00C25265">
      <w:pPr>
        <w:autoSpaceDE w:val="0"/>
        <w:autoSpaceDN w:val="0"/>
        <w:adjustRightInd w:val="0"/>
        <w:ind w:left="2124" w:firstLine="708"/>
        <w:rPr>
          <w:rFonts w:eastAsia="Times New Roman"/>
          <w:sz w:val="24"/>
          <w:szCs w:val="24"/>
          <w:lang w:val="it-IT" w:eastAsia="it-IT"/>
        </w:rPr>
      </w:pPr>
      <w:r>
        <w:rPr>
          <w:rFonts w:eastAsia="Times New Roman"/>
          <w:sz w:val="24"/>
          <w:szCs w:val="24"/>
          <w:lang w:val="it-IT" w:eastAsia="it-IT"/>
        </w:rPr>
        <w:tab/>
      </w:r>
      <w:r>
        <w:rPr>
          <w:rFonts w:eastAsia="Times New Roman"/>
          <w:sz w:val="24"/>
          <w:szCs w:val="24"/>
          <w:lang w:val="it-IT" w:eastAsia="it-IT"/>
        </w:rPr>
        <w:tab/>
        <w:t>- interazione verbale: livello B2 indipendente</w:t>
      </w:r>
    </w:p>
    <w:p w:rsidR="0019434A" w:rsidRDefault="0019434A" w:rsidP="00C25265">
      <w:pPr>
        <w:autoSpaceDE w:val="0"/>
        <w:autoSpaceDN w:val="0"/>
        <w:adjustRightInd w:val="0"/>
        <w:ind w:left="2124" w:firstLine="708"/>
        <w:rPr>
          <w:rFonts w:eastAsia="Times New Roman"/>
          <w:sz w:val="24"/>
          <w:szCs w:val="24"/>
          <w:lang w:val="it-IT" w:eastAsia="it-IT"/>
        </w:rPr>
      </w:pPr>
      <w:r>
        <w:rPr>
          <w:rFonts w:eastAsia="Times New Roman"/>
          <w:sz w:val="24"/>
          <w:szCs w:val="24"/>
          <w:lang w:val="it-IT" w:eastAsia="it-IT"/>
        </w:rPr>
        <w:tab/>
      </w:r>
      <w:r>
        <w:rPr>
          <w:rFonts w:eastAsia="Times New Roman"/>
          <w:sz w:val="24"/>
          <w:szCs w:val="24"/>
          <w:lang w:val="it-IT" w:eastAsia="it-IT"/>
        </w:rPr>
        <w:tab/>
        <w:t>- produzione verbale: livello B2 indipendente</w:t>
      </w:r>
    </w:p>
    <w:p w:rsidR="0019434A" w:rsidRPr="00C403BA" w:rsidRDefault="0019434A" w:rsidP="00C25265">
      <w:pPr>
        <w:autoSpaceDE w:val="0"/>
        <w:autoSpaceDN w:val="0"/>
        <w:adjustRightInd w:val="0"/>
        <w:ind w:left="2124" w:firstLine="708"/>
        <w:rPr>
          <w:rFonts w:eastAsia="Times New Roman"/>
          <w:sz w:val="24"/>
          <w:szCs w:val="24"/>
          <w:lang w:val="en-GB" w:eastAsia="it-IT"/>
        </w:rPr>
      </w:pPr>
      <w:r>
        <w:rPr>
          <w:rFonts w:eastAsia="Times New Roman"/>
          <w:sz w:val="24"/>
          <w:szCs w:val="24"/>
          <w:lang w:val="it-IT" w:eastAsia="it-IT"/>
        </w:rPr>
        <w:tab/>
      </w:r>
      <w:r>
        <w:rPr>
          <w:rFonts w:eastAsia="Times New Roman"/>
          <w:sz w:val="24"/>
          <w:szCs w:val="24"/>
          <w:lang w:val="it-IT" w:eastAsia="it-IT"/>
        </w:rPr>
        <w:tab/>
      </w:r>
      <w:r w:rsidRPr="00C403BA">
        <w:rPr>
          <w:rFonts w:eastAsia="Times New Roman"/>
          <w:sz w:val="24"/>
          <w:szCs w:val="24"/>
          <w:lang w:val="en-GB" w:eastAsia="it-IT"/>
        </w:rPr>
        <w:t xml:space="preserve">- scritto: livello </w:t>
      </w:r>
      <w:r>
        <w:rPr>
          <w:rFonts w:eastAsia="Times New Roman"/>
          <w:sz w:val="24"/>
          <w:szCs w:val="24"/>
          <w:lang w:val="en-GB" w:eastAsia="it-IT"/>
        </w:rPr>
        <w:t>C1 avanzato</w:t>
      </w:r>
      <w:r w:rsidRPr="00C403BA">
        <w:rPr>
          <w:rFonts w:eastAsia="Times New Roman"/>
          <w:sz w:val="24"/>
          <w:szCs w:val="24"/>
          <w:lang w:val="en-GB" w:eastAsia="it-IT"/>
        </w:rPr>
        <w:tab/>
        <w:t xml:space="preserve">    </w:t>
      </w:r>
    </w:p>
    <w:p w:rsidR="0019434A" w:rsidRPr="00C25265" w:rsidRDefault="0019434A" w:rsidP="00C25265">
      <w:pPr>
        <w:autoSpaceDE w:val="0"/>
        <w:autoSpaceDN w:val="0"/>
        <w:adjustRightInd w:val="0"/>
        <w:ind w:left="3753" w:firstLine="495"/>
        <w:rPr>
          <w:rFonts w:eastAsia="Times New Roman"/>
          <w:sz w:val="24"/>
          <w:szCs w:val="24"/>
          <w:lang w:val="en-GB" w:eastAsia="it-IT"/>
        </w:rPr>
      </w:pPr>
      <w:r w:rsidRPr="00C25265">
        <w:rPr>
          <w:rFonts w:ascii="Verdana" w:hAnsi="Verdana" w:cs="Verdana"/>
          <w:sz w:val="17"/>
          <w:szCs w:val="17"/>
          <w:lang w:val="en-GB" w:eastAsia="it-IT"/>
        </w:rPr>
        <w:t xml:space="preserve"> </w:t>
      </w:r>
    </w:p>
    <w:p w:rsidR="0019434A" w:rsidRDefault="0019434A" w:rsidP="00FE5C76">
      <w:pPr>
        <w:jc w:val="both"/>
        <w:rPr>
          <w:b/>
          <w:sz w:val="28"/>
          <w:szCs w:val="28"/>
          <w:u w:val="single"/>
          <w:lang w:val="en-GB"/>
        </w:rPr>
      </w:pPr>
    </w:p>
    <w:p w:rsidR="0019434A" w:rsidRDefault="0019434A" w:rsidP="00FE5C76">
      <w:pPr>
        <w:jc w:val="both"/>
        <w:rPr>
          <w:b/>
          <w:sz w:val="28"/>
          <w:szCs w:val="28"/>
          <w:u w:val="single"/>
          <w:lang w:val="en-GB"/>
        </w:rPr>
      </w:pPr>
      <w:r>
        <w:rPr>
          <w:b/>
          <w:sz w:val="28"/>
          <w:szCs w:val="28"/>
          <w:u w:val="single"/>
          <w:lang w:val="en-GB"/>
        </w:rPr>
        <w:t>Iscrizione a</w:t>
      </w:r>
    </w:p>
    <w:p w:rsidR="0019434A" w:rsidRPr="003A3EBE" w:rsidRDefault="0019434A" w:rsidP="003A3EBE">
      <w:pPr>
        <w:jc w:val="both"/>
        <w:rPr>
          <w:b/>
          <w:sz w:val="28"/>
          <w:szCs w:val="28"/>
          <w:u w:val="single"/>
          <w:lang w:val="it-IT"/>
        </w:rPr>
      </w:pPr>
      <w:r w:rsidRPr="003A3EBE">
        <w:rPr>
          <w:b/>
          <w:sz w:val="28"/>
          <w:szCs w:val="28"/>
          <w:u w:val="single"/>
          <w:lang w:val="it-IT"/>
        </w:rPr>
        <w:t>Società Scientifiche</w:t>
      </w:r>
      <w:r>
        <w:rPr>
          <w:b/>
          <w:sz w:val="28"/>
          <w:szCs w:val="28"/>
          <w:lang w:val="it-IT"/>
        </w:rPr>
        <w:t xml:space="preserve"> </w:t>
      </w:r>
      <w:r>
        <w:rPr>
          <w:b/>
          <w:sz w:val="28"/>
          <w:szCs w:val="28"/>
          <w:lang w:val="it-IT"/>
        </w:rPr>
        <w:tab/>
      </w:r>
      <w:r w:rsidRPr="003A3EBE">
        <w:rPr>
          <w:bCs/>
          <w:sz w:val="24"/>
          <w:szCs w:val="24"/>
          <w:lang w:val="it-IT"/>
        </w:rPr>
        <w:t>Società Italiana di Medicina Interna</w:t>
      </w:r>
      <w:r w:rsidRPr="003A3EBE">
        <w:rPr>
          <w:sz w:val="24"/>
          <w:szCs w:val="24"/>
          <w:lang w:val="it-IT"/>
        </w:rPr>
        <w:t xml:space="preserve"> (SIMI)</w:t>
      </w:r>
    </w:p>
    <w:p w:rsidR="0019434A" w:rsidRPr="00576019" w:rsidRDefault="0019434A" w:rsidP="003A3EBE">
      <w:pPr>
        <w:ind w:left="132" w:firstLine="2700"/>
        <w:jc w:val="both"/>
        <w:rPr>
          <w:bCs/>
          <w:sz w:val="24"/>
          <w:szCs w:val="24"/>
          <w:lang w:val="en-GB"/>
        </w:rPr>
      </w:pPr>
      <w:r w:rsidRPr="00576019">
        <w:rPr>
          <w:bCs/>
          <w:sz w:val="24"/>
          <w:szCs w:val="24"/>
          <w:lang w:val="en-GB"/>
        </w:rPr>
        <w:t>New York Academy of Sciences (NYAS)</w:t>
      </w:r>
    </w:p>
    <w:p w:rsidR="0019434A" w:rsidRPr="00576019" w:rsidRDefault="0019434A" w:rsidP="003A3EBE">
      <w:pPr>
        <w:ind w:left="132" w:firstLine="2700"/>
        <w:jc w:val="both"/>
        <w:rPr>
          <w:sz w:val="24"/>
          <w:szCs w:val="24"/>
          <w:lang w:val="en-GB"/>
        </w:rPr>
      </w:pPr>
      <w:r w:rsidRPr="00576019">
        <w:rPr>
          <w:bCs/>
          <w:sz w:val="24"/>
          <w:szCs w:val="24"/>
          <w:lang w:val="en-GB"/>
        </w:rPr>
        <w:t>American Association for the Advancement of Science</w:t>
      </w:r>
      <w:r w:rsidRPr="00576019">
        <w:rPr>
          <w:sz w:val="24"/>
          <w:szCs w:val="24"/>
          <w:lang w:val="en-GB"/>
        </w:rPr>
        <w:t xml:space="preserve"> (AAAS)</w:t>
      </w:r>
    </w:p>
    <w:p w:rsidR="0019434A" w:rsidRPr="00576019" w:rsidRDefault="0019434A" w:rsidP="003A3EBE">
      <w:pPr>
        <w:ind w:left="132" w:firstLine="2700"/>
        <w:jc w:val="both"/>
        <w:rPr>
          <w:bCs/>
          <w:sz w:val="24"/>
          <w:szCs w:val="24"/>
          <w:lang w:val="en-GB"/>
        </w:rPr>
      </w:pPr>
      <w:r w:rsidRPr="00576019">
        <w:rPr>
          <w:sz w:val="24"/>
          <w:szCs w:val="24"/>
          <w:lang w:val="en-GB"/>
        </w:rPr>
        <w:t>American Psychosomatic Society (APS)</w:t>
      </w:r>
    </w:p>
    <w:p w:rsidR="0019434A" w:rsidRDefault="0019434A" w:rsidP="003A3EBE">
      <w:pPr>
        <w:ind w:left="132" w:firstLine="2700"/>
        <w:jc w:val="both"/>
        <w:rPr>
          <w:sz w:val="24"/>
          <w:szCs w:val="24"/>
          <w:lang w:val="en-GB"/>
        </w:rPr>
      </w:pPr>
      <w:r w:rsidRPr="00576019">
        <w:rPr>
          <w:bCs/>
          <w:sz w:val="24"/>
          <w:szCs w:val="24"/>
          <w:lang w:val="en-GB"/>
        </w:rPr>
        <w:t>European Society for Clinical Investigation</w:t>
      </w:r>
      <w:r w:rsidRPr="00576019">
        <w:rPr>
          <w:sz w:val="24"/>
          <w:szCs w:val="24"/>
          <w:lang w:val="en-GB"/>
        </w:rPr>
        <w:t xml:space="preserve"> (ESCI)</w:t>
      </w:r>
    </w:p>
    <w:p w:rsidR="0019434A" w:rsidRPr="00576019" w:rsidRDefault="0019434A" w:rsidP="003A3EBE">
      <w:pPr>
        <w:ind w:left="132" w:firstLine="2700"/>
        <w:jc w:val="both"/>
        <w:rPr>
          <w:bCs/>
          <w:sz w:val="24"/>
          <w:szCs w:val="24"/>
          <w:lang w:val="en-GB"/>
        </w:rPr>
      </w:pPr>
      <w:r>
        <w:rPr>
          <w:sz w:val="24"/>
          <w:szCs w:val="24"/>
          <w:lang w:val="en-GB"/>
        </w:rPr>
        <w:t>European Ligand Assay Society (ELAS)</w:t>
      </w:r>
    </w:p>
    <w:p w:rsidR="0019434A" w:rsidRPr="00576019" w:rsidRDefault="0019434A" w:rsidP="003A3EBE">
      <w:pPr>
        <w:ind w:left="132" w:firstLine="2700"/>
        <w:jc w:val="both"/>
        <w:rPr>
          <w:bCs/>
          <w:sz w:val="24"/>
          <w:szCs w:val="24"/>
          <w:lang w:val="it-IT"/>
        </w:rPr>
      </w:pPr>
      <w:r w:rsidRPr="00576019">
        <w:rPr>
          <w:sz w:val="24"/>
          <w:szCs w:val="24"/>
          <w:lang w:val="it-IT"/>
        </w:rPr>
        <w:t>Federazione delle Associazioni dei Dirigenti Ospedalieri Internisti (FADOI)</w:t>
      </w:r>
    </w:p>
    <w:p w:rsidR="0019434A" w:rsidRPr="00576019" w:rsidRDefault="0019434A" w:rsidP="003A3EBE">
      <w:pPr>
        <w:ind w:left="2832"/>
        <w:jc w:val="both"/>
        <w:rPr>
          <w:bCs/>
          <w:sz w:val="24"/>
          <w:szCs w:val="24"/>
          <w:lang w:val="it-IT"/>
        </w:rPr>
      </w:pPr>
      <w:r w:rsidRPr="00576019">
        <w:rPr>
          <w:bCs/>
          <w:sz w:val="24"/>
          <w:szCs w:val="24"/>
          <w:lang w:val="it-IT"/>
        </w:rPr>
        <w:t>Società Italiana di Biochimica Clinica e Biologia Molecolare</w:t>
      </w:r>
      <w:r w:rsidRPr="00576019">
        <w:rPr>
          <w:b/>
          <w:sz w:val="24"/>
          <w:szCs w:val="24"/>
          <w:lang w:val="it-IT"/>
        </w:rPr>
        <w:t xml:space="preserve"> </w:t>
      </w:r>
      <w:r w:rsidRPr="00576019">
        <w:rPr>
          <w:bCs/>
          <w:sz w:val="24"/>
          <w:szCs w:val="24"/>
          <w:lang w:val="it-IT"/>
        </w:rPr>
        <w:t>Clinica</w:t>
      </w:r>
      <w:r w:rsidRPr="00576019">
        <w:rPr>
          <w:b/>
          <w:sz w:val="24"/>
          <w:szCs w:val="24"/>
          <w:lang w:val="it-IT"/>
        </w:rPr>
        <w:t xml:space="preserve"> </w:t>
      </w:r>
      <w:r w:rsidRPr="00576019">
        <w:rPr>
          <w:sz w:val="24"/>
          <w:szCs w:val="24"/>
          <w:lang w:val="it-IT"/>
        </w:rPr>
        <w:t>(SIBioC)</w:t>
      </w:r>
    </w:p>
    <w:p w:rsidR="0019434A" w:rsidRPr="00576019" w:rsidRDefault="0019434A" w:rsidP="003A3EBE">
      <w:pPr>
        <w:ind w:left="132" w:firstLine="2700"/>
        <w:jc w:val="both"/>
        <w:rPr>
          <w:sz w:val="24"/>
          <w:szCs w:val="24"/>
          <w:lang w:val="it-IT"/>
        </w:rPr>
      </w:pPr>
      <w:r w:rsidRPr="00576019">
        <w:rPr>
          <w:sz w:val="24"/>
          <w:szCs w:val="24"/>
          <w:lang w:val="it-IT"/>
        </w:rPr>
        <w:t>Società Italiana di Medicina d’Emergenza-Urgenza</w:t>
      </w:r>
      <w:r w:rsidRPr="00576019">
        <w:rPr>
          <w:b/>
          <w:bCs/>
          <w:sz w:val="24"/>
          <w:szCs w:val="24"/>
          <w:lang w:val="it-IT"/>
        </w:rPr>
        <w:t xml:space="preserve"> (</w:t>
      </w:r>
      <w:r w:rsidRPr="00576019">
        <w:rPr>
          <w:sz w:val="24"/>
          <w:szCs w:val="24"/>
          <w:lang w:val="it-IT"/>
        </w:rPr>
        <w:t>SIMEU)</w:t>
      </w:r>
    </w:p>
    <w:p w:rsidR="0019434A" w:rsidRPr="00576019" w:rsidRDefault="0019434A" w:rsidP="003A3EBE">
      <w:pPr>
        <w:ind w:left="132" w:firstLine="2700"/>
        <w:jc w:val="both"/>
        <w:rPr>
          <w:bCs/>
          <w:sz w:val="24"/>
          <w:szCs w:val="24"/>
          <w:lang w:val="it-IT"/>
        </w:rPr>
      </w:pPr>
      <w:r w:rsidRPr="00576019">
        <w:rPr>
          <w:bCs/>
          <w:sz w:val="24"/>
          <w:szCs w:val="24"/>
          <w:lang w:val="it-IT"/>
        </w:rPr>
        <w:t>Società Italiana di Medicina di Laboratorio</w:t>
      </w:r>
      <w:r w:rsidRPr="00576019">
        <w:rPr>
          <w:sz w:val="24"/>
          <w:szCs w:val="24"/>
          <w:lang w:val="it-IT"/>
        </w:rPr>
        <w:t xml:space="preserve"> (SIMeL)</w:t>
      </w:r>
    </w:p>
    <w:p w:rsidR="0019434A" w:rsidRPr="00576019" w:rsidRDefault="0019434A" w:rsidP="003A3EBE">
      <w:pPr>
        <w:ind w:left="132" w:firstLine="2700"/>
        <w:jc w:val="both"/>
        <w:rPr>
          <w:sz w:val="24"/>
          <w:szCs w:val="24"/>
          <w:lang w:val="it-IT"/>
        </w:rPr>
      </w:pPr>
      <w:r w:rsidRPr="00576019">
        <w:rPr>
          <w:sz w:val="24"/>
          <w:szCs w:val="24"/>
          <w:lang w:val="it-IT"/>
        </w:rPr>
        <w:t>Società Italiana per lo Studio dell’Aterosclerosi (SISA)</w:t>
      </w:r>
    </w:p>
    <w:p w:rsidR="0019434A" w:rsidRPr="00576019" w:rsidRDefault="0019434A" w:rsidP="003A3EBE">
      <w:pPr>
        <w:ind w:left="132" w:firstLine="2700"/>
        <w:jc w:val="both"/>
        <w:rPr>
          <w:sz w:val="24"/>
          <w:szCs w:val="24"/>
          <w:lang w:val="en-GB"/>
        </w:rPr>
      </w:pPr>
      <w:r w:rsidRPr="00576019">
        <w:rPr>
          <w:sz w:val="24"/>
          <w:szCs w:val="24"/>
          <w:lang w:val="en-GB"/>
        </w:rPr>
        <w:t>Society of Hospital Medicine (SHM)</w:t>
      </w:r>
    </w:p>
    <w:p w:rsidR="0019434A" w:rsidRDefault="0019434A" w:rsidP="003A3EBE">
      <w:pPr>
        <w:ind w:left="132" w:firstLine="2700"/>
        <w:jc w:val="both"/>
        <w:rPr>
          <w:sz w:val="24"/>
          <w:szCs w:val="24"/>
          <w:lang w:val="en-GB"/>
        </w:rPr>
      </w:pPr>
      <w:r w:rsidRPr="00576019">
        <w:rPr>
          <w:sz w:val="24"/>
          <w:szCs w:val="24"/>
          <w:lang w:val="en-GB"/>
        </w:rPr>
        <w:t>Psychoneuroimmunology Research Society (PNIRS)</w:t>
      </w:r>
    </w:p>
    <w:p w:rsidR="0019434A" w:rsidRDefault="0019434A" w:rsidP="003A3EBE">
      <w:pPr>
        <w:ind w:left="132" w:firstLine="2700"/>
        <w:jc w:val="both"/>
        <w:rPr>
          <w:bCs/>
          <w:sz w:val="24"/>
          <w:szCs w:val="24"/>
          <w:lang w:val="it-IT"/>
        </w:rPr>
      </w:pPr>
      <w:r w:rsidRPr="006542D6">
        <w:rPr>
          <w:bCs/>
          <w:sz w:val="24"/>
          <w:szCs w:val="24"/>
          <w:lang w:val="it-IT"/>
        </w:rPr>
        <w:t>Gruppo Italiano di Ultrasonologia in Medicina Interna (GIUMI)</w:t>
      </w:r>
    </w:p>
    <w:p w:rsidR="0019434A" w:rsidRDefault="0019434A" w:rsidP="003A3EBE">
      <w:pPr>
        <w:ind w:left="132" w:firstLine="2700"/>
        <w:jc w:val="both"/>
        <w:rPr>
          <w:bCs/>
          <w:sz w:val="24"/>
          <w:szCs w:val="24"/>
          <w:lang w:val="it-IT"/>
        </w:rPr>
      </w:pPr>
      <w:r>
        <w:rPr>
          <w:bCs/>
          <w:sz w:val="24"/>
          <w:szCs w:val="24"/>
          <w:lang w:val="it-IT"/>
        </w:rPr>
        <w:t>American Chemical Society (ACS)</w:t>
      </w:r>
    </w:p>
    <w:p w:rsidR="0019434A" w:rsidRDefault="0019434A" w:rsidP="003A3EBE">
      <w:pPr>
        <w:ind w:left="132" w:firstLine="2700"/>
        <w:jc w:val="both"/>
        <w:rPr>
          <w:bCs/>
          <w:sz w:val="24"/>
          <w:szCs w:val="24"/>
          <w:lang w:val="it-IT"/>
        </w:rPr>
      </w:pPr>
      <w:r>
        <w:rPr>
          <w:bCs/>
          <w:sz w:val="24"/>
          <w:szCs w:val="24"/>
          <w:lang w:val="it-IT"/>
        </w:rPr>
        <w:t>American Association of Immunologists (AAI)</w:t>
      </w:r>
    </w:p>
    <w:p w:rsidR="0019434A" w:rsidRDefault="0019434A" w:rsidP="003A3EBE">
      <w:pPr>
        <w:ind w:left="132" w:firstLine="2700"/>
        <w:jc w:val="both"/>
        <w:rPr>
          <w:bCs/>
          <w:sz w:val="24"/>
          <w:szCs w:val="24"/>
          <w:lang w:val="it-IT"/>
        </w:rPr>
      </w:pPr>
    </w:p>
    <w:p w:rsidR="0019434A" w:rsidRPr="006542D6" w:rsidRDefault="0019434A" w:rsidP="003A3EBE">
      <w:pPr>
        <w:ind w:left="132" w:firstLine="2700"/>
        <w:jc w:val="both"/>
        <w:rPr>
          <w:sz w:val="24"/>
          <w:szCs w:val="24"/>
          <w:lang w:val="it-IT"/>
        </w:rPr>
      </w:pPr>
    </w:p>
    <w:p w:rsidR="0019434A" w:rsidRPr="006542D6" w:rsidRDefault="0019434A" w:rsidP="00FE5C76">
      <w:pPr>
        <w:jc w:val="both"/>
        <w:rPr>
          <w:lang w:val="it-IT"/>
        </w:rPr>
      </w:pPr>
    </w:p>
    <w:p w:rsidR="0019434A" w:rsidRDefault="0019434A" w:rsidP="00C435D3">
      <w:pPr>
        <w:ind w:left="2832" w:hanging="2832"/>
        <w:textAlignment w:val="baseline"/>
        <w:rPr>
          <w:sz w:val="24"/>
          <w:szCs w:val="24"/>
          <w:lang w:val="en-GB"/>
        </w:rPr>
      </w:pPr>
      <w:r>
        <w:rPr>
          <w:b/>
          <w:bCs/>
          <w:sz w:val="28"/>
          <w:szCs w:val="28"/>
          <w:u w:val="single"/>
          <w:lang w:val="it-IT"/>
        </w:rPr>
        <w:t>Partecipazioni</w:t>
      </w:r>
    </w:p>
    <w:p w:rsidR="0019434A" w:rsidRDefault="0019434A" w:rsidP="00C435D3">
      <w:pPr>
        <w:ind w:left="2835" w:hanging="2835"/>
        <w:textAlignment w:val="baseline"/>
        <w:rPr>
          <w:sz w:val="24"/>
          <w:szCs w:val="24"/>
          <w:lang w:val="en-GB"/>
        </w:rPr>
      </w:pPr>
      <w:r>
        <w:rPr>
          <w:b/>
          <w:bCs/>
          <w:sz w:val="28"/>
          <w:szCs w:val="28"/>
          <w:u w:val="single"/>
          <w:lang w:val="it-IT"/>
        </w:rPr>
        <w:t>Congressuali</w:t>
      </w:r>
      <w:r>
        <w:rPr>
          <w:sz w:val="24"/>
          <w:szCs w:val="24"/>
          <w:lang w:val="en-GB"/>
        </w:rPr>
        <w:tab/>
      </w:r>
    </w:p>
    <w:p w:rsidR="0019434A" w:rsidRDefault="0019434A" w:rsidP="00933DA6">
      <w:pPr>
        <w:textAlignment w:val="baseline"/>
        <w:rPr>
          <w:sz w:val="24"/>
          <w:szCs w:val="24"/>
          <w:lang w:val="en-GB"/>
        </w:rPr>
      </w:pPr>
    </w:p>
    <w:p w:rsidR="0019434A" w:rsidRDefault="0019434A" w:rsidP="00933DA6">
      <w:pPr>
        <w:textAlignment w:val="baseline"/>
        <w:rPr>
          <w:sz w:val="24"/>
          <w:szCs w:val="24"/>
          <w:lang w:val="en-GB"/>
        </w:rPr>
      </w:pPr>
      <w:r w:rsidRPr="00933DA6">
        <w:rPr>
          <w:b/>
          <w:sz w:val="24"/>
          <w:szCs w:val="24"/>
          <w:lang w:val="en-GB"/>
        </w:rPr>
        <w:t>Come uditore</w:t>
      </w:r>
      <w:r>
        <w:rPr>
          <w:sz w:val="24"/>
          <w:szCs w:val="24"/>
          <w:lang w:val="en-GB"/>
        </w:rPr>
        <w:tab/>
      </w:r>
      <w:r>
        <w:rPr>
          <w:sz w:val="24"/>
          <w:szCs w:val="24"/>
          <w:lang w:val="en-GB"/>
        </w:rPr>
        <w:tab/>
      </w:r>
      <w:r>
        <w:rPr>
          <w:sz w:val="24"/>
          <w:szCs w:val="24"/>
          <w:lang w:val="en-GB"/>
        </w:rPr>
        <w:tab/>
        <w:t xml:space="preserve">- Up Dates in Autoimmunity 2015: The Need for Harmonization. </w:t>
      </w:r>
    </w:p>
    <w:p w:rsidR="0019434A" w:rsidRDefault="0019434A" w:rsidP="00C435D3">
      <w:pPr>
        <w:ind w:left="2835" w:firstLine="705"/>
        <w:textAlignment w:val="baseline"/>
        <w:rPr>
          <w:sz w:val="24"/>
          <w:szCs w:val="24"/>
          <w:lang w:val="en-GB"/>
        </w:rPr>
      </w:pPr>
      <w:r>
        <w:rPr>
          <w:sz w:val="24"/>
          <w:szCs w:val="24"/>
          <w:lang w:val="en-GB"/>
        </w:rPr>
        <w:t>Modena, 15-16 maggio 2015.</w:t>
      </w:r>
    </w:p>
    <w:p w:rsidR="0019434A" w:rsidRDefault="0019434A" w:rsidP="00CA0A9F">
      <w:pPr>
        <w:ind w:left="2835"/>
        <w:textAlignment w:val="baseline"/>
        <w:rPr>
          <w:sz w:val="24"/>
          <w:szCs w:val="24"/>
        </w:rPr>
      </w:pPr>
      <w:r>
        <w:rPr>
          <w:sz w:val="24"/>
          <w:szCs w:val="24"/>
          <w:lang w:val="en-GB"/>
        </w:rPr>
        <w:t xml:space="preserve">- </w:t>
      </w:r>
      <w:r w:rsidRPr="00CA0A9F">
        <w:rPr>
          <w:sz w:val="24"/>
          <w:szCs w:val="24"/>
        </w:rPr>
        <w:t>C</w:t>
      </w:r>
      <w:r>
        <w:rPr>
          <w:sz w:val="24"/>
          <w:szCs w:val="24"/>
        </w:rPr>
        <w:t>onvegno Nazionale Società Italiana di Genetica Umana: Il sequenziamento di nuova generazione in</w:t>
      </w:r>
      <w:r w:rsidRPr="00CA0A9F">
        <w:rPr>
          <w:sz w:val="24"/>
          <w:szCs w:val="24"/>
        </w:rPr>
        <w:t xml:space="preserve"> </w:t>
      </w:r>
      <w:r>
        <w:rPr>
          <w:sz w:val="24"/>
          <w:szCs w:val="24"/>
        </w:rPr>
        <w:t>genetica umana e medica.</w:t>
      </w:r>
    </w:p>
    <w:p w:rsidR="0019434A" w:rsidRDefault="0019434A" w:rsidP="00CA0A9F">
      <w:pPr>
        <w:ind w:left="2835"/>
        <w:textAlignment w:val="baseline"/>
        <w:rPr>
          <w:sz w:val="24"/>
          <w:szCs w:val="24"/>
        </w:rPr>
      </w:pPr>
      <w:r>
        <w:rPr>
          <w:sz w:val="24"/>
          <w:szCs w:val="24"/>
        </w:rPr>
        <w:tab/>
        <w:t>Bologna, 30-31 ottobre 2014.</w:t>
      </w:r>
    </w:p>
    <w:p w:rsidR="0019434A" w:rsidRDefault="0019434A" w:rsidP="00CA0A9F">
      <w:pPr>
        <w:ind w:left="2835"/>
        <w:textAlignment w:val="baseline"/>
        <w:rPr>
          <w:sz w:val="24"/>
          <w:szCs w:val="24"/>
        </w:rPr>
      </w:pPr>
      <w:r>
        <w:rPr>
          <w:sz w:val="24"/>
          <w:szCs w:val="24"/>
        </w:rPr>
        <w:t>- 114° Congresso Nazionale SIMI.</w:t>
      </w:r>
    </w:p>
    <w:p w:rsidR="0019434A" w:rsidRDefault="0019434A" w:rsidP="00CA0A9F">
      <w:pPr>
        <w:ind w:left="2835"/>
        <w:textAlignment w:val="baseline"/>
        <w:rPr>
          <w:sz w:val="24"/>
          <w:szCs w:val="24"/>
        </w:rPr>
      </w:pPr>
      <w:r>
        <w:rPr>
          <w:sz w:val="24"/>
          <w:szCs w:val="24"/>
        </w:rPr>
        <w:tab/>
        <w:t>Roma, 26-28 ottobre 2013.</w:t>
      </w:r>
    </w:p>
    <w:p w:rsidR="0019434A" w:rsidRDefault="0019434A" w:rsidP="00CA0A9F">
      <w:pPr>
        <w:ind w:left="2835"/>
        <w:textAlignment w:val="baseline"/>
        <w:rPr>
          <w:sz w:val="24"/>
          <w:szCs w:val="24"/>
        </w:rPr>
      </w:pPr>
      <w:r>
        <w:rPr>
          <w:sz w:val="24"/>
          <w:szCs w:val="24"/>
        </w:rPr>
        <w:t>- Mastering the Coeliac Condition. From Medicine to Social Science and Food Technology.</w:t>
      </w:r>
    </w:p>
    <w:p w:rsidR="0019434A" w:rsidRDefault="0019434A" w:rsidP="00CA0A9F">
      <w:pPr>
        <w:ind w:left="2835"/>
        <w:textAlignment w:val="baseline"/>
        <w:rPr>
          <w:sz w:val="24"/>
          <w:szCs w:val="24"/>
        </w:rPr>
      </w:pPr>
      <w:r>
        <w:rPr>
          <w:sz w:val="24"/>
          <w:szCs w:val="24"/>
        </w:rPr>
        <w:tab/>
        <w:t>Firenze, 29-31 marzo 2012.</w:t>
      </w:r>
    </w:p>
    <w:p w:rsidR="0019434A" w:rsidRDefault="0019434A" w:rsidP="00CA0A9F">
      <w:pPr>
        <w:ind w:left="2835"/>
        <w:textAlignment w:val="baseline"/>
        <w:rPr>
          <w:sz w:val="24"/>
          <w:szCs w:val="24"/>
        </w:rPr>
      </w:pPr>
      <w:r>
        <w:rPr>
          <w:sz w:val="24"/>
          <w:szCs w:val="24"/>
        </w:rPr>
        <w:t>- 112° Congresso Nazionale SIMI.</w:t>
      </w:r>
    </w:p>
    <w:p w:rsidR="0019434A" w:rsidRDefault="0019434A" w:rsidP="00CA0A9F">
      <w:pPr>
        <w:ind w:left="2835"/>
        <w:textAlignment w:val="baseline"/>
        <w:rPr>
          <w:sz w:val="24"/>
          <w:szCs w:val="24"/>
        </w:rPr>
      </w:pPr>
      <w:r>
        <w:rPr>
          <w:sz w:val="24"/>
          <w:szCs w:val="24"/>
        </w:rPr>
        <w:tab/>
        <w:t>Roma, 22-25 ottobre 2011.</w:t>
      </w:r>
    </w:p>
    <w:p w:rsidR="0019434A" w:rsidRDefault="0019434A" w:rsidP="0098797C">
      <w:pPr>
        <w:ind w:left="2124" w:firstLine="708"/>
        <w:jc w:val="both"/>
        <w:rPr>
          <w:sz w:val="24"/>
          <w:szCs w:val="24"/>
          <w:lang w:val="it-IT"/>
        </w:rPr>
      </w:pPr>
      <w:r>
        <w:rPr>
          <w:sz w:val="24"/>
          <w:szCs w:val="24"/>
          <w:lang w:val="it-IT"/>
        </w:rPr>
        <w:t>- XVI Congresso Nazionale Fadoi.</w:t>
      </w:r>
    </w:p>
    <w:p w:rsidR="0019434A" w:rsidRDefault="0019434A" w:rsidP="0098797C">
      <w:pPr>
        <w:ind w:left="2124" w:firstLine="708"/>
        <w:jc w:val="both"/>
        <w:rPr>
          <w:sz w:val="24"/>
          <w:szCs w:val="24"/>
          <w:lang w:val="it-IT"/>
        </w:rPr>
      </w:pPr>
      <w:r>
        <w:rPr>
          <w:sz w:val="24"/>
          <w:szCs w:val="24"/>
          <w:lang w:val="it-IT"/>
        </w:rPr>
        <w:tab/>
        <w:t>Firenze, 15-18 maggio 2011.</w:t>
      </w:r>
    </w:p>
    <w:p w:rsidR="0019434A" w:rsidRDefault="0019434A" w:rsidP="0098797C">
      <w:pPr>
        <w:ind w:left="2124" w:firstLine="708"/>
        <w:jc w:val="both"/>
        <w:rPr>
          <w:sz w:val="24"/>
          <w:szCs w:val="24"/>
          <w:lang w:val="it-IT"/>
        </w:rPr>
      </w:pPr>
      <w:r>
        <w:rPr>
          <w:sz w:val="24"/>
          <w:szCs w:val="24"/>
          <w:lang w:val="it-IT"/>
        </w:rPr>
        <w:t>- 111° Congresso Nazionale SIMI.</w:t>
      </w:r>
    </w:p>
    <w:p w:rsidR="0019434A" w:rsidRDefault="0019434A" w:rsidP="0098797C">
      <w:pPr>
        <w:ind w:left="2124" w:firstLine="708"/>
        <w:jc w:val="both"/>
        <w:rPr>
          <w:sz w:val="24"/>
          <w:szCs w:val="24"/>
          <w:lang w:val="en-GB"/>
        </w:rPr>
      </w:pPr>
      <w:r>
        <w:rPr>
          <w:sz w:val="24"/>
          <w:szCs w:val="24"/>
          <w:lang w:val="it-IT"/>
        </w:rPr>
        <w:tab/>
        <w:t>Roma, 16-19 ottobre 2010.</w:t>
      </w:r>
    </w:p>
    <w:p w:rsidR="0019434A" w:rsidRDefault="0019434A" w:rsidP="00C15F85">
      <w:pPr>
        <w:ind w:left="2124" w:firstLine="708"/>
        <w:jc w:val="both"/>
        <w:rPr>
          <w:sz w:val="24"/>
          <w:szCs w:val="24"/>
          <w:lang w:val="it-IT"/>
        </w:rPr>
      </w:pPr>
      <w:r>
        <w:rPr>
          <w:sz w:val="24"/>
          <w:szCs w:val="24"/>
          <w:lang w:val="it-IT"/>
        </w:rPr>
        <w:t xml:space="preserve">- XV Congresso Nazionale Fadoi. </w:t>
      </w:r>
    </w:p>
    <w:p w:rsidR="0019434A" w:rsidRDefault="0019434A" w:rsidP="00933DA6">
      <w:pPr>
        <w:ind w:left="2832" w:firstLine="708"/>
        <w:jc w:val="both"/>
        <w:rPr>
          <w:sz w:val="24"/>
          <w:szCs w:val="24"/>
          <w:lang w:val="it-IT"/>
        </w:rPr>
      </w:pPr>
      <w:r>
        <w:rPr>
          <w:sz w:val="24"/>
          <w:szCs w:val="24"/>
          <w:lang w:val="it-IT"/>
        </w:rPr>
        <w:t>Bologna, 16-18 maggio 2010.</w:t>
      </w:r>
    </w:p>
    <w:p w:rsidR="0019434A" w:rsidRDefault="0019434A" w:rsidP="00C15F85">
      <w:pPr>
        <w:ind w:left="2124" w:firstLine="708"/>
        <w:jc w:val="both"/>
        <w:rPr>
          <w:sz w:val="24"/>
          <w:szCs w:val="24"/>
          <w:lang w:val="it-IT"/>
        </w:rPr>
      </w:pPr>
      <w:r>
        <w:rPr>
          <w:sz w:val="24"/>
          <w:szCs w:val="24"/>
          <w:lang w:val="it-IT"/>
        </w:rPr>
        <w:t>- Ligand Assay 2010. 16° Simposio annuale ELAS-Italia.</w:t>
      </w:r>
    </w:p>
    <w:p w:rsidR="0019434A" w:rsidRDefault="0019434A" w:rsidP="00C15F85">
      <w:pPr>
        <w:ind w:left="2124" w:firstLine="708"/>
        <w:jc w:val="both"/>
        <w:rPr>
          <w:sz w:val="24"/>
          <w:szCs w:val="24"/>
          <w:lang w:val="it-IT"/>
        </w:rPr>
      </w:pPr>
      <w:r>
        <w:rPr>
          <w:sz w:val="24"/>
          <w:szCs w:val="24"/>
          <w:lang w:val="it-IT"/>
        </w:rPr>
        <w:tab/>
        <w:t>Bologna, 22-24 novembre 2010.</w:t>
      </w:r>
    </w:p>
    <w:p w:rsidR="0019434A" w:rsidRDefault="0019434A" w:rsidP="00C15F85">
      <w:pPr>
        <w:ind w:left="2124" w:firstLine="708"/>
        <w:jc w:val="both"/>
        <w:rPr>
          <w:sz w:val="24"/>
          <w:szCs w:val="24"/>
          <w:lang w:val="it-IT"/>
        </w:rPr>
      </w:pPr>
      <w:r>
        <w:rPr>
          <w:sz w:val="24"/>
          <w:szCs w:val="24"/>
          <w:lang w:val="it-IT"/>
        </w:rPr>
        <w:t>- 110° Congresso Nazionale SIMI.</w:t>
      </w:r>
    </w:p>
    <w:p w:rsidR="0019434A" w:rsidRDefault="0019434A" w:rsidP="00C15F85">
      <w:pPr>
        <w:ind w:left="2124" w:firstLine="708"/>
        <w:jc w:val="both"/>
        <w:rPr>
          <w:sz w:val="24"/>
          <w:szCs w:val="24"/>
          <w:lang w:val="it-IT"/>
        </w:rPr>
      </w:pPr>
      <w:r>
        <w:rPr>
          <w:sz w:val="24"/>
          <w:szCs w:val="24"/>
          <w:lang w:val="it-IT"/>
        </w:rPr>
        <w:tab/>
        <w:t>Roma, 24-27 ottobre 2009.</w:t>
      </w:r>
    </w:p>
    <w:p w:rsidR="0019434A" w:rsidRDefault="0019434A" w:rsidP="00B62EC9">
      <w:pPr>
        <w:ind w:left="2124" w:firstLine="708"/>
        <w:jc w:val="both"/>
        <w:rPr>
          <w:sz w:val="24"/>
          <w:szCs w:val="24"/>
          <w:lang w:val="it-IT"/>
        </w:rPr>
      </w:pPr>
      <w:r>
        <w:rPr>
          <w:sz w:val="24"/>
          <w:szCs w:val="24"/>
          <w:lang w:val="it-IT"/>
        </w:rPr>
        <w:t>- Le nuove frontiere del laboratorio nella diagnosi delle malattie autoimmuni.</w:t>
      </w:r>
    </w:p>
    <w:p w:rsidR="0019434A" w:rsidRDefault="0019434A" w:rsidP="00C15F85">
      <w:pPr>
        <w:ind w:left="2124" w:firstLine="708"/>
        <w:jc w:val="both"/>
        <w:rPr>
          <w:sz w:val="24"/>
          <w:szCs w:val="24"/>
          <w:lang w:val="it-IT"/>
        </w:rPr>
      </w:pPr>
      <w:r>
        <w:rPr>
          <w:sz w:val="24"/>
          <w:szCs w:val="24"/>
          <w:lang w:val="it-IT"/>
        </w:rPr>
        <w:tab/>
        <w:t>Bologna, 17 ottobre 2009</w:t>
      </w:r>
    </w:p>
    <w:p w:rsidR="0019434A" w:rsidRDefault="0019434A" w:rsidP="00C15F85">
      <w:pPr>
        <w:ind w:left="2124" w:firstLine="708"/>
        <w:jc w:val="both"/>
        <w:rPr>
          <w:sz w:val="24"/>
          <w:szCs w:val="24"/>
          <w:lang w:val="it-IT"/>
        </w:rPr>
      </w:pPr>
      <w:r>
        <w:rPr>
          <w:sz w:val="24"/>
          <w:szCs w:val="24"/>
          <w:lang w:val="it-IT"/>
        </w:rPr>
        <w:t>- X Congresso Fadoi Emilia Romagna.</w:t>
      </w:r>
    </w:p>
    <w:p w:rsidR="0019434A" w:rsidRDefault="0019434A" w:rsidP="00336359">
      <w:pPr>
        <w:ind w:left="2832" w:firstLine="708"/>
        <w:jc w:val="both"/>
        <w:rPr>
          <w:sz w:val="24"/>
          <w:szCs w:val="24"/>
          <w:lang w:val="it-IT"/>
        </w:rPr>
      </w:pPr>
      <w:r>
        <w:rPr>
          <w:sz w:val="24"/>
          <w:szCs w:val="24"/>
          <w:lang w:val="it-IT"/>
        </w:rPr>
        <w:t>Bologna, 30 gennaio 2009.</w:t>
      </w:r>
    </w:p>
    <w:p w:rsidR="0019434A" w:rsidRDefault="0019434A" w:rsidP="00C15F85">
      <w:pPr>
        <w:ind w:left="2124" w:firstLine="708"/>
        <w:jc w:val="both"/>
        <w:rPr>
          <w:sz w:val="24"/>
          <w:szCs w:val="24"/>
          <w:lang w:val="it-IT"/>
        </w:rPr>
      </w:pPr>
      <w:r>
        <w:rPr>
          <w:sz w:val="24"/>
          <w:szCs w:val="24"/>
          <w:lang w:val="it-IT"/>
        </w:rPr>
        <w:t>- 109° Congresso Nazionale SIMI.</w:t>
      </w:r>
    </w:p>
    <w:p w:rsidR="0019434A" w:rsidRDefault="0019434A" w:rsidP="00C15F85">
      <w:pPr>
        <w:ind w:left="2124" w:firstLine="708"/>
        <w:jc w:val="both"/>
        <w:rPr>
          <w:sz w:val="24"/>
          <w:szCs w:val="24"/>
          <w:lang w:val="it-IT"/>
        </w:rPr>
      </w:pPr>
      <w:r>
        <w:rPr>
          <w:sz w:val="24"/>
          <w:szCs w:val="24"/>
          <w:lang w:val="it-IT"/>
        </w:rPr>
        <w:tab/>
        <w:t>Genova, 25-28 ottobre 2008.</w:t>
      </w:r>
      <w:r>
        <w:rPr>
          <w:sz w:val="24"/>
          <w:szCs w:val="24"/>
          <w:lang w:val="it-IT"/>
        </w:rPr>
        <w:tab/>
      </w:r>
    </w:p>
    <w:p w:rsidR="0019434A" w:rsidRDefault="0019434A" w:rsidP="0007102E">
      <w:pPr>
        <w:jc w:val="both"/>
        <w:rPr>
          <w:sz w:val="24"/>
          <w:szCs w:val="24"/>
          <w:lang w:val="it-IT"/>
        </w:rPr>
      </w:pPr>
      <w:r w:rsidRPr="0007102E">
        <w:rPr>
          <w:sz w:val="24"/>
          <w:szCs w:val="24"/>
          <w:lang w:val="it-IT"/>
        </w:rPr>
        <w:tab/>
      </w:r>
      <w:r>
        <w:rPr>
          <w:sz w:val="24"/>
          <w:szCs w:val="24"/>
          <w:lang w:val="it-IT"/>
        </w:rPr>
        <w:tab/>
      </w:r>
      <w:r>
        <w:rPr>
          <w:sz w:val="24"/>
          <w:szCs w:val="24"/>
          <w:lang w:val="it-IT"/>
        </w:rPr>
        <w:tab/>
      </w:r>
      <w:r>
        <w:rPr>
          <w:sz w:val="24"/>
          <w:szCs w:val="24"/>
          <w:lang w:val="it-IT"/>
        </w:rPr>
        <w:tab/>
        <w:t>- Le neoplasie germinali del testicolo.</w:t>
      </w:r>
    </w:p>
    <w:p w:rsidR="0019434A" w:rsidRDefault="0019434A" w:rsidP="00C435D3">
      <w:pPr>
        <w:textAlignment w:val="baseline"/>
        <w:rPr>
          <w:sz w:val="24"/>
          <w:szCs w:val="24"/>
          <w:lang w:val="en-GB"/>
        </w:rPr>
      </w:pPr>
      <w:r>
        <w:rPr>
          <w:sz w:val="24"/>
          <w:szCs w:val="24"/>
          <w:lang w:val="en-GB"/>
        </w:rPr>
        <w:tab/>
      </w:r>
      <w:r>
        <w:rPr>
          <w:sz w:val="24"/>
          <w:szCs w:val="24"/>
          <w:lang w:val="en-GB"/>
        </w:rPr>
        <w:tab/>
      </w:r>
      <w:r>
        <w:rPr>
          <w:sz w:val="24"/>
          <w:szCs w:val="24"/>
          <w:lang w:val="en-GB"/>
        </w:rPr>
        <w:tab/>
      </w:r>
      <w:r>
        <w:rPr>
          <w:sz w:val="24"/>
          <w:szCs w:val="24"/>
          <w:lang w:val="en-GB"/>
        </w:rPr>
        <w:tab/>
      </w:r>
      <w:r>
        <w:rPr>
          <w:sz w:val="24"/>
          <w:szCs w:val="24"/>
          <w:lang w:val="en-GB"/>
        </w:rPr>
        <w:tab/>
        <w:t>Bologna, 1 Aprile 2006.</w:t>
      </w:r>
    </w:p>
    <w:p w:rsidR="0019434A" w:rsidRDefault="0019434A" w:rsidP="00B62EC9">
      <w:pPr>
        <w:ind w:left="2832" w:firstLine="3"/>
        <w:textAlignment w:val="baseline"/>
        <w:rPr>
          <w:sz w:val="24"/>
          <w:szCs w:val="24"/>
          <w:lang w:val="en-GB"/>
        </w:rPr>
      </w:pPr>
      <w:r>
        <w:rPr>
          <w:sz w:val="24"/>
          <w:szCs w:val="24"/>
          <w:lang w:val="en-GB"/>
        </w:rPr>
        <w:t>- The 40</w:t>
      </w:r>
      <w:r w:rsidRPr="00B62EC9">
        <w:rPr>
          <w:sz w:val="24"/>
          <w:szCs w:val="24"/>
          <w:vertAlign w:val="superscript"/>
          <w:lang w:val="en-GB"/>
        </w:rPr>
        <w:t>th</w:t>
      </w:r>
      <w:r>
        <w:rPr>
          <w:sz w:val="24"/>
          <w:szCs w:val="24"/>
          <w:lang w:val="en-GB"/>
        </w:rPr>
        <w:t xml:space="preserve"> Annual Scientific Meeting of European Society of Clinical Investigation (ESCI).</w:t>
      </w:r>
    </w:p>
    <w:p w:rsidR="0019434A" w:rsidRDefault="0019434A" w:rsidP="00B62EC9">
      <w:pPr>
        <w:ind w:left="2832" w:firstLine="3"/>
        <w:textAlignment w:val="baseline"/>
        <w:rPr>
          <w:sz w:val="24"/>
          <w:szCs w:val="24"/>
          <w:lang w:val="en-GB"/>
        </w:rPr>
      </w:pPr>
      <w:r>
        <w:rPr>
          <w:sz w:val="24"/>
          <w:szCs w:val="24"/>
          <w:lang w:val="en-GB"/>
        </w:rPr>
        <w:tab/>
        <w:t>Praga – Rep. Ceca, 15-18 marzo 2006.</w:t>
      </w:r>
    </w:p>
    <w:p w:rsidR="0019434A" w:rsidRDefault="0019434A" w:rsidP="00B62EC9">
      <w:pPr>
        <w:ind w:left="2832" w:firstLine="3"/>
        <w:textAlignment w:val="baseline"/>
        <w:rPr>
          <w:sz w:val="24"/>
          <w:szCs w:val="24"/>
          <w:lang w:val="en-GB"/>
        </w:rPr>
      </w:pPr>
      <w:r>
        <w:rPr>
          <w:sz w:val="24"/>
          <w:szCs w:val="24"/>
          <w:lang w:val="en-GB"/>
        </w:rPr>
        <w:t>- 106° Congresso Nazionale SIMI.</w:t>
      </w:r>
    </w:p>
    <w:p w:rsidR="0019434A" w:rsidRDefault="0019434A" w:rsidP="00B62EC9">
      <w:pPr>
        <w:ind w:left="2832" w:firstLine="3"/>
        <w:textAlignment w:val="baseline"/>
        <w:rPr>
          <w:sz w:val="24"/>
          <w:szCs w:val="24"/>
          <w:lang w:val="en-GB"/>
        </w:rPr>
      </w:pPr>
      <w:r>
        <w:rPr>
          <w:sz w:val="24"/>
          <w:szCs w:val="24"/>
          <w:lang w:val="en-GB"/>
        </w:rPr>
        <w:tab/>
        <w:t>Roma, 18-21 Ottobre 2005.</w:t>
      </w:r>
    </w:p>
    <w:p w:rsidR="0019434A" w:rsidRDefault="0019434A" w:rsidP="00B62EC9">
      <w:pPr>
        <w:ind w:left="2832" w:firstLine="3"/>
        <w:textAlignment w:val="baseline"/>
        <w:rPr>
          <w:sz w:val="24"/>
          <w:szCs w:val="24"/>
          <w:lang w:val="en-GB"/>
        </w:rPr>
      </w:pPr>
      <w:r>
        <w:rPr>
          <w:sz w:val="24"/>
          <w:szCs w:val="24"/>
          <w:lang w:val="en-GB"/>
        </w:rPr>
        <w:t>- Seminario interattivo su ansia, depressione e patologia cardiovascolare: effetti psichici delle malattie cardiovascolari o effetti cardiovascolari delle malattie psichiatriche?</w:t>
      </w:r>
    </w:p>
    <w:p w:rsidR="0019434A" w:rsidRDefault="0019434A" w:rsidP="00B62EC9">
      <w:pPr>
        <w:ind w:left="2832" w:firstLine="3"/>
        <w:textAlignment w:val="baseline"/>
        <w:rPr>
          <w:sz w:val="24"/>
          <w:szCs w:val="24"/>
          <w:lang w:val="en-GB"/>
        </w:rPr>
      </w:pPr>
      <w:r>
        <w:rPr>
          <w:sz w:val="24"/>
          <w:szCs w:val="24"/>
          <w:lang w:val="en-GB"/>
        </w:rPr>
        <w:tab/>
        <w:t>Bologna, 14 Settembre 2005.</w:t>
      </w:r>
    </w:p>
    <w:p w:rsidR="0019434A" w:rsidRDefault="0019434A" w:rsidP="00B62EC9">
      <w:pPr>
        <w:ind w:left="2832" w:firstLine="3"/>
        <w:textAlignment w:val="baseline"/>
        <w:rPr>
          <w:sz w:val="24"/>
          <w:szCs w:val="24"/>
          <w:lang w:val="en-GB"/>
        </w:rPr>
      </w:pPr>
      <w:r>
        <w:rPr>
          <w:sz w:val="24"/>
          <w:szCs w:val="24"/>
          <w:lang w:val="en-GB"/>
        </w:rPr>
        <w:t>- Ecografia ed Imaging Integrato della Patologia del Tratto Gastroenterico. Convegno e corso pratico.</w:t>
      </w:r>
    </w:p>
    <w:p w:rsidR="0019434A" w:rsidRDefault="0019434A" w:rsidP="00B62EC9">
      <w:pPr>
        <w:ind w:left="2832" w:firstLine="3"/>
        <w:textAlignment w:val="baseline"/>
        <w:rPr>
          <w:sz w:val="24"/>
          <w:szCs w:val="24"/>
          <w:lang w:val="en-GB"/>
        </w:rPr>
      </w:pPr>
      <w:r>
        <w:rPr>
          <w:sz w:val="24"/>
          <w:szCs w:val="24"/>
          <w:lang w:val="en-GB"/>
        </w:rPr>
        <w:tab/>
        <w:t>Bologna, 3-4 giugno 2005.</w:t>
      </w:r>
    </w:p>
    <w:p w:rsidR="0019434A" w:rsidRDefault="0019434A" w:rsidP="00C435D3">
      <w:pPr>
        <w:textAlignment w:val="baseline"/>
        <w:rPr>
          <w:b/>
          <w:sz w:val="24"/>
          <w:szCs w:val="24"/>
          <w:lang w:val="en-GB"/>
        </w:rPr>
      </w:pPr>
    </w:p>
    <w:p w:rsidR="0019434A" w:rsidRDefault="0019434A" w:rsidP="001B676E">
      <w:pPr>
        <w:textAlignment w:val="baseline"/>
        <w:rPr>
          <w:sz w:val="24"/>
          <w:szCs w:val="24"/>
          <w:lang w:val="it-IT"/>
        </w:rPr>
      </w:pPr>
      <w:r>
        <w:rPr>
          <w:b/>
          <w:sz w:val="24"/>
          <w:szCs w:val="24"/>
          <w:lang w:val="en-GB"/>
        </w:rPr>
        <w:t>Come relatore</w:t>
      </w:r>
      <w:r>
        <w:rPr>
          <w:b/>
          <w:sz w:val="24"/>
          <w:szCs w:val="24"/>
          <w:lang w:val="en-GB"/>
        </w:rPr>
        <w:tab/>
      </w:r>
      <w:r>
        <w:rPr>
          <w:b/>
          <w:sz w:val="24"/>
          <w:szCs w:val="24"/>
          <w:lang w:val="en-GB"/>
        </w:rPr>
        <w:tab/>
      </w:r>
      <w:r w:rsidRPr="00C27AD3">
        <w:rPr>
          <w:sz w:val="24"/>
          <w:szCs w:val="24"/>
          <w:lang w:val="it-IT"/>
        </w:rPr>
        <w:t>115° Congress</w:t>
      </w:r>
      <w:r>
        <w:rPr>
          <w:sz w:val="24"/>
          <w:szCs w:val="24"/>
          <w:lang w:val="it-IT"/>
        </w:rPr>
        <w:t>o SIMI. Comunicazione orale:</w:t>
      </w:r>
    </w:p>
    <w:p w:rsidR="0019434A" w:rsidRDefault="0019434A" w:rsidP="005A6BAE">
      <w:pPr>
        <w:ind w:left="2832"/>
        <w:jc w:val="both"/>
        <w:rPr>
          <w:sz w:val="24"/>
          <w:szCs w:val="24"/>
          <w:lang w:val="it-IT"/>
        </w:rPr>
      </w:pPr>
      <w:r>
        <w:rPr>
          <w:sz w:val="24"/>
          <w:szCs w:val="24"/>
          <w:lang w:val="it-IT"/>
        </w:rPr>
        <w:t>“</w:t>
      </w:r>
      <w:r w:rsidRPr="00C27AD3">
        <w:rPr>
          <w:sz w:val="24"/>
          <w:szCs w:val="24"/>
          <w:lang w:val="it-IT"/>
        </w:rPr>
        <w:t>Autophagy-related Proteins Overexpression During Human Colorectal Carcinogenesis, and Their Correlation with DNA Microsatellite Status.</w:t>
      </w:r>
      <w:r>
        <w:rPr>
          <w:sz w:val="24"/>
          <w:szCs w:val="24"/>
          <w:lang w:val="it-IT"/>
        </w:rPr>
        <w:t>”</w:t>
      </w:r>
      <w:r w:rsidRPr="00C27AD3">
        <w:rPr>
          <w:sz w:val="24"/>
          <w:szCs w:val="24"/>
          <w:lang w:val="it-IT"/>
        </w:rPr>
        <w:t xml:space="preserve"> </w:t>
      </w:r>
    </w:p>
    <w:p w:rsidR="0019434A" w:rsidRDefault="0019434A" w:rsidP="001B676E">
      <w:pPr>
        <w:ind w:left="2832" w:firstLine="708"/>
        <w:textAlignment w:val="baseline"/>
        <w:rPr>
          <w:sz w:val="24"/>
          <w:szCs w:val="24"/>
          <w:lang w:val="it-IT"/>
        </w:rPr>
      </w:pPr>
      <w:r>
        <w:rPr>
          <w:sz w:val="24"/>
          <w:szCs w:val="24"/>
          <w:lang w:val="it-IT"/>
        </w:rPr>
        <w:t>Roma, 25-27 ottobre</w:t>
      </w:r>
      <w:r w:rsidRPr="00C27AD3">
        <w:rPr>
          <w:sz w:val="24"/>
          <w:szCs w:val="24"/>
          <w:lang w:val="it-IT"/>
        </w:rPr>
        <w:t xml:space="preserve"> 2014</w:t>
      </w:r>
      <w:r>
        <w:rPr>
          <w:sz w:val="24"/>
          <w:szCs w:val="24"/>
          <w:lang w:val="it-IT"/>
        </w:rPr>
        <w:t>.</w:t>
      </w:r>
    </w:p>
    <w:p w:rsidR="0019434A" w:rsidRDefault="0019434A" w:rsidP="005A6BAE">
      <w:pPr>
        <w:ind w:left="2124" w:firstLine="708"/>
        <w:textAlignment w:val="baseline"/>
        <w:rPr>
          <w:sz w:val="24"/>
          <w:szCs w:val="24"/>
          <w:lang w:val="it-IT"/>
        </w:rPr>
      </w:pPr>
    </w:p>
    <w:p w:rsidR="0019434A" w:rsidRPr="001B676E" w:rsidRDefault="0019434A" w:rsidP="001B676E">
      <w:pPr>
        <w:ind w:left="2832"/>
        <w:jc w:val="both"/>
        <w:rPr>
          <w:b/>
          <w:sz w:val="24"/>
          <w:szCs w:val="24"/>
          <w:lang w:val="it-IT"/>
        </w:rPr>
      </w:pPr>
      <w:r w:rsidRPr="00C27AD3">
        <w:rPr>
          <w:sz w:val="24"/>
          <w:szCs w:val="24"/>
          <w:lang w:val="it-IT"/>
        </w:rPr>
        <w:t>19th World Congress on Advances in Oncology and 17th International Symposium on Molecular Medicine</w:t>
      </w:r>
      <w:r>
        <w:rPr>
          <w:sz w:val="24"/>
          <w:szCs w:val="24"/>
          <w:lang w:val="it-IT"/>
        </w:rPr>
        <w:t>.</w:t>
      </w:r>
      <w:r>
        <w:rPr>
          <w:b/>
          <w:sz w:val="24"/>
          <w:szCs w:val="24"/>
          <w:lang w:val="it-IT"/>
        </w:rPr>
        <w:t xml:space="preserve"> </w:t>
      </w:r>
      <w:r w:rsidRPr="0084223A">
        <w:rPr>
          <w:sz w:val="24"/>
          <w:szCs w:val="24"/>
          <w:lang w:val="it-IT"/>
        </w:rPr>
        <w:t>Comunicazione orale</w:t>
      </w:r>
      <w:r>
        <w:rPr>
          <w:sz w:val="24"/>
          <w:szCs w:val="24"/>
          <w:lang w:val="it-IT"/>
        </w:rPr>
        <w:t>:</w:t>
      </w:r>
    </w:p>
    <w:p w:rsidR="0019434A" w:rsidRDefault="0019434A" w:rsidP="0084223A">
      <w:pPr>
        <w:ind w:left="2832"/>
        <w:jc w:val="both"/>
        <w:rPr>
          <w:sz w:val="24"/>
          <w:szCs w:val="24"/>
          <w:lang w:val="it-IT"/>
        </w:rPr>
      </w:pPr>
      <w:r>
        <w:rPr>
          <w:sz w:val="24"/>
          <w:szCs w:val="24"/>
          <w:lang w:val="it-IT"/>
        </w:rPr>
        <w:t>“</w:t>
      </w:r>
      <w:r w:rsidRPr="00C27AD3">
        <w:rPr>
          <w:sz w:val="24"/>
          <w:szCs w:val="24"/>
          <w:lang w:val="it-IT"/>
        </w:rPr>
        <w:t>Increased expression of autophagy-related proteins in human colorectal cancer development, and correlation with DNA Microsatellite Stable and Unstable.</w:t>
      </w:r>
      <w:r>
        <w:rPr>
          <w:sz w:val="24"/>
          <w:szCs w:val="24"/>
          <w:lang w:val="it-IT"/>
        </w:rPr>
        <w:t>”</w:t>
      </w:r>
      <w:r w:rsidRPr="00C27AD3">
        <w:rPr>
          <w:sz w:val="24"/>
          <w:szCs w:val="24"/>
          <w:lang w:val="it-IT"/>
        </w:rPr>
        <w:t xml:space="preserve"> </w:t>
      </w:r>
    </w:p>
    <w:p w:rsidR="0019434A" w:rsidRDefault="0019434A" w:rsidP="001B676E">
      <w:pPr>
        <w:ind w:left="2832" w:firstLine="708"/>
        <w:jc w:val="both"/>
        <w:rPr>
          <w:sz w:val="24"/>
          <w:szCs w:val="24"/>
          <w:lang w:val="it-IT"/>
        </w:rPr>
      </w:pPr>
      <w:r>
        <w:rPr>
          <w:sz w:val="24"/>
          <w:szCs w:val="24"/>
          <w:lang w:val="it-IT"/>
        </w:rPr>
        <w:t>Atene – Grecia, 9-11 ottobre 2014.</w:t>
      </w:r>
    </w:p>
    <w:p w:rsidR="0019434A" w:rsidRDefault="0019434A" w:rsidP="0084223A">
      <w:pPr>
        <w:ind w:left="2124" w:firstLine="708"/>
        <w:jc w:val="both"/>
        <w:rPr>
          <w:sz w:val="24"/>
          <w:szCs w:val="24"/>
          <w:lang w:val="it-IT"/>
        </w:rPr>
      </w:pPr>
    </w:p>
    <w:p w:rsidR="0019434A" w:rsidRDefault="0019434A" w:rsidP="001B676E">
      <w:pPr>
        <w:ind w:left="2835"/>
        <w:textAlignment w:val="baseline"/>
        <w:rPr>
          <w:sz w:val="24"/>
          <w:szCs w:val="24"/>
        </w:rPr>
      </w:pPr>
      <w:r>
        <w:rPr>
          <w:sz w:val="24"/>
          <w:szCs w:val="24"/>
        </w:rPr>
        <w:t>113° Congresso Nazionale SIMI. Comunicazione orale:</w:t>
      </w:r>
    </w:p>
    <w:p w:rsidR="0019434A" w:rsidRDefault="0019434A" w:rsidP="002F22E5">
      <w:pPr>
        <w:ind w:left="2835"/>
        <w:textAlignment w:val="baseline"/>
        <w:rPr>
          <w:sz w:val="24"/>
          <w:szCs w:val="24"/>
        </w:rPr>
      </w:pPr>
      <w:r>
        <w:rPr>
          <w:sz w:val="24"/>
          <w:szCs w:val="24"/>
          <w:lang w:val="en-GB"/>
        </w:rPr>
        <w:t>“</w:t>
      </w:r>
      <w:r w:rsidRPr="00AD1B43">
        <w:rPr>
          <w:sz w:val="24"/>
          <w:szCs w:val="24"/>
          <w:lang w:val="en-GB"/>
        </w:rPr>
        <w:t>Presence of onconeural antibodies in cancer and non-cancer patients with recent psychophysical decline.</w:t>
      </w:r>
      <w:r>
        <w:rPr>
          <w:sz w:val="24"/>
          <w:szCs w:val="24"/>
          <w:lang w:val="en-GB"/>
        </w:rPr>
        <w:t>”</w:t>
      </w:r>
      <w:r>
        <w:rPr>
          <w:sz w:val="24"/>
          <w:szCs w:val="24"/>
        </w:rPr>
        <w:tab/>
      </w:r>
    </w:p>
    <w:p w:rsidR="0019434A" w:rsidRDefault="0019434A" w:rsidP="0098298E">
      <w:pPr>
        <w:ind w:left="2835" w:firstLine="705"/>
        <w:textAlignment w:val="baseline"/>
        <w:rPr>
          <w:sz w:val="24"/>
          <w:szCs w:val="24"/>
        </w:rPr>
      </w:pPr>
      <w:r>
        <w:rPr>
          <w:sz w:val="24"/>
          <w:szCs w:val="24"/>
        </w:rPr>
        <w:t>Roma, 20-22 ottobre 2012.</w:t>
      </w:r>
    </w:p>
    <w:p w:rsidR="0019434A" w:rsidRPr="0098298E" w:rsidRDefault="0019434A" w:rsidP="0098298E">
      <w:pPr>
        <w:ind w:left="2835" w:firstLine="705"/>
        <w:textAlignment w:val="baseline"/>
        <w:rPr>
          <w:sz w:val="24"/>
          <w:szCs w:val="24"/>
        </w:rPr>
      </w:pPr>
    </w:p>
    <w:p w:rsidR="0019434A" w:rsidRDefault="0019434A" w:rsidP="00FE5C76">
      <w:pPr>
        <w:jc w:val="both"/>
        <w:rPr>
          <w:b/>
          <w:bCs/>
          <w:sz w:val="28"/>
          <w:szCs w:val="28"/>
          <w:u w:val="single"/>
          <w:lang w:val="it-IT"/>
        </w:rPr>
      </w:pPr>
    </w:p>
    <w:p w:rsidR="0019434A" w:rsidRDefault="0019434A" w:rsidP="00FE5C76">
      <w:pPr>
        <w:jc w:val="both"/>
        <w:rPr>
          <w:b/>
          <w:bCs/>
          <w:sz w:val="28"/>
          <w:szCs w:val="28"/>
          <w:u w:val="single"/>
          <w:lang w:val="it-IT"/>
        </w:rPr>
      </w:pPr>
      <w:r>
        <w:rPr>
          <w:b/>
          <w:bCs/>
          <w:sz w:val="28"/>
          <w:szCs w:val="28"/>
          <w:u w:val="single"/>
          <w:lang w:val="it-IT"/>
        </w:rPr>
        <w:t>Pubblicazioni</w:t>
      </w:r>
    </w:p>
    <w:p w:rsidR="0019434A" w:rsidRDefault="0019434A" w:rsidP="00FE5C76">
      <w:pPr>
        <w:jc w:val="both"/>
        <w:rPr>
          <w:b/>
          <w:bCs/>
          <w:sz w:val="28"/>
          <w:szCs w:val="28"/>
          <w:u w:val="single"/>
          <w:lang w:val="it-IT"/>
        </w:rPr>
      </w:pPr>
    </w:p>
    <w:p w:rsidR="0019434A" w:rsidRPr="00B93024" w:rsidRDefault="0019434A" w:rsidP="00FE5C76">
      <w:pPr>
        <w:jc w:val="both"/>
        <w:rPr>
          <w:bCs/>
          <w:sz w:val="28"/>
          <w:szCs w:val="28"/>
          <w:u w:val="single"/>
          <w:lang w:val="it-IT"/>
        </w:rPr>
      </w:pPr>
      <w:r w:rsidRPr="00B93024">
        <w:rPr>
          <w:bCs/>
          <w:sz w:val="28"/>
          <w:szCs w:val="28"/>
          <w:u w:val="single"/>
          <w:lang w:val="it-IT"/>
        </w:rPr>
        <w:t>Abstracts di lavori congressuali</w:t>
      </w:r>
    </w:p>
    <w:p w:rsidR="0019434A" w:rsidRPr="00B93024" w:rsidRDefault="0019434A" w:rsidP="00FE5C76">
      <w:pPr>
        <w:jc w:val="both"/>
        <w:rPr>
          <w:sz w:val="24"/>
          <w:szCs w:val="24"/>
          <w:lang w:val="it-IT"/>
        </w:rPr>
      </w:pPr>
    </w:p>
    <w:p w:rsidR="0019434A" w:rsidRDefault="0019434A" w:rsidP="00C27AD3">
      <w:pPr>
        <w:jc w:val="both"/>
        <w:rPr>
          <w:sz w:val="24"/>
          <w:szCs w:val="24"/>
          <w:lang w:val="it-IT"/>
        </w:rPr>
      </w:pPr>
      <w:r w:rsidRPr="00C27AD3">
        <w:rPr>
          <w:sz w:val="24"/>
          <w:szCs w:val="24"/>
          <w:lang w:val="it-IT"/>
        </w:rPr>
        <w:t xml:space="preserve">P. Sena, </w:t>
      </w:r>
      <w:r w:rsidRPr="00C27AD3">
        <w:rPr>
          <w:b/>
          <w:sz w:val="24"/>
          <w:szCs w:val="24"/>
          <w:lang w:val="it-IT"/>
        </w:rPr>
        <w:t>S. Mancini</w:t>
      </w:r>
      <w:r w:rsidRPr="00C27AD3">
        <w:rPr>
          <w:sz w:val="24"/>
          <w:szCs w:val="24"/>
          <w:lang w:val="it-IT"/>
        </w:rPr>
        <w:t xml:space="preserve">, F. Mariani, M. Pedroni, G. Magnani, M. Benincasa, L. Roncucci. </w:t>
      </w:r>
    </w:p>
    <w:p w:rsidR="0019434A" w:rsidRDefault="0019434A" w:rsidP="00C27AD3">
      <w:pPr>
        <w:jc w:val="both"/>
        <w:rPr>
          <w:sz w:val="24"/>
          <w:szCs w:val="24"/>
          <w:lang w:val="it-IT"/>
        </w:rPr>
      </w:pPr>
      <w:r w:rsidRPr="00C27AD3">
        <w:rPr>
          <w:sz w:val="24"/>
          <w:szCs w:val="24"/>
          <w:lang w:val="it-IT"/>
        </w:rPr>
        <w:t xml:space="preserve">Metformin induces altered cellular responses to oxidative stress in HT29 colon cancer cells. </w:t>
      </w:r>
    </w:p>
    <w:p w:rsidR="0019434A" w:rsidRDefault="0019434A" w:rsidP="00C27AD3">
      <w:pPr>
        <w:jc w:val="both"/>
        <w:rPr>
          <w:sz w:val="24"/>
          <w:szCs w:val="24"/>
          <w:lang w:val="it-IT"/>
        </w:rPr>
      </w:pPr>
      <w:r w:rsidRPr="00C27AD3">
        <w:rPr>
          <w:sz w:val="24"/>
          <w:szCs w:val="24"/>
          <w:lang w:val="it-IT"/>
        </w:rPr>
        <w:t>Presented as abstract at the 115° Congress of the Italian Internal Medicine Society (SIMI), October 25-27, 2014 – Rome,</w:t>
      </w:r>
      <w:r>
        <w:rPr>
          <w:sz w:val="24"/>
          <w:szCs w:val="24"/>
          <w:lang w:val="it-IT"/>
        </w:rPr>
        <w:t xml:space="preserve"> Italy.</w:t>
      </w:r>
    </w:p>
    <w:p w:rsidR="0019434A" w:rsidRDefault="0019434A" w:rsidP="00C27AD3">
      <w:pPr>
        <w:jc w:val="both"/>
        <w:rPr>
          <w:sz w:val="24"/>
          <w:szCs w:val="24"/>
          <w:lang w:val="it-IT"/>
        </w:rPr>
      </w:pPr>
      <w:r w:rsidRPr="00C27AD3">
        <w:rPr>
          <w:sz w:val="24"/>
          <w:szCs w:val="24"/>
          <w:lang w:val="it-IT"/>
        </w:rPr>
        <w:t>Intern Emerg Med 2014;9(Suppl.).</w:t>
      </w:r>
    </w:p>
    <w:p w:rsidR="0019434A" w:rsidRDefault="0019434A" w:rsidP="00C27AD3">
      <w:pPr>
        <w:jc w:val="both"/>
        <w:rPr>
          <w:sz w:val="24"/>
          <w:szCs w:val="24"/>
          <w:lang w:val="it-IT"/>
        </w:rPr>
      </w:pPr>
    </w:p>
    <w:p w:rsidR="0019434A" w:rsidRDefault="0019434A" w:rsidP="00C27AD3">
      <w:pPr>
        <w:jc w:val="both"/>
        <w:rPr>
          <w:sz w:val="24"/>
          <w:szCs w:val="24"/>
          <w:lang w:val="it-IT"/>
        </w:rPr>
      </w:pPr>
      <w:r w:rsidRPr="00C27AD3">
        <w:rPr>
          <w:sz w:val="24"/>
          <w:szCs w:val="24"/>
          <w:lang w:val="it-IT"/>
        </w:rPr>
        <w:t xml:space="preserve">P. Sena, </w:t>
      </w:r>
      <w:r w:rsidRPr="00C27AD3">
        <w:rPr>
          <w:b/>
          <w:sz w:val="24"/>
          <w:szCs w:val="24"/>
          <w:lang w:val="it-IT"/>
        </w:rPr>
        <w:t>S. Mancini</w:t>
      </w:r>
      <w:r w:rsidRPr="00C27AD3">
        <w:rPr>
          <w:sz w:val="24"/>
          <w:szCs w:val="24"/>
          <w:lang w:val="it-IT"/>
        </w:rPr>
        <w:t xml:space="preserve">, F. Mariani, M. Pedroni, M. Benincasa, L. Roncucci. </w:t>
      </w:r>
    </w:p>
    <w:p w:rsidR="0019434A" w:rsidRDefault="0019434A" w:rsidP="00C27AD3">
      <w:pPr>
        <w:jc w:val="both"/>
        <w:rPr>
          <w:sz w:val="24"/>
          <w:szCs w:val="24"/>
          <w:lang w:val="it-IT"/>
        </w:rPr>
      </w:pPr>
      <w:r w:rsidRPr="00C27AD3">
        <w:rPr>
          <w:sz w:val="24"/>
          <w:szCs w:val="24"/>
          <w:lang w:val="it-IT"/>
        </w:rPr>
        <w:t>Induction of altered cellular response to oxidative stress in HT29 colon cancer cells treated with metformin. Presented as abstract at the 19th World Congress on Advances in Oncology and 17th International Symposium on Molecular Medicine - Metropolitan Hotel, Athens, Greece - October 9-11,</w:t>
      </w:r>
      <w:r>
        <w:rPr>
          <w:sz w:val="24"/>
          <w:szCs w:val="24"/>
          <w:lang w:val="it-IT"/>
        </w:rPr>
        <w:t xml:space="preserve"> 2014.</w:t>
      </w:r>
    </w:p>
    <w:p w:rsidR="0019434A" w:rsidRPr="00C27AD3" w:rsidRDefault="0019434A" w:rsidP="00C27AD3">
      <w:pPr>
        <w:jc w:val="both"/>
        <w:rPr>
          <w:sz w:val="24"/>
          <w:szCs w:val="24"/>
          <w:lang w:val="it-IT"/>
        </w:rPr>
      </w:pPr>
      <w:r w:rsidRPr="00C27AD3">
        <w:rPr>
          <w:sz w:val="24"/>
          <w:szCs w:val="24"/>
          <w:lang w:val="it-IT"/>
        </w:rPr>
        <w:t>Int J Mol Med 2014;34(Suppl.):S75.</w:t>
      </w:r>
    </w:p>
    <w:p w:rsidR="0019434A" w:rsidRDefault="0019434A" w:rsidP="00FE5C76">
      <w:pPr>
        <w:jc w:val="both"/>
        <w:rPr>
          <w:sz w:val="24"/>
          <w:szCs w:val="24"/>
          <w:lang w:val="it-IT"/>
        </w:rPr>
      </w:pPr>
    </w:p>
    <w:p w:rsidR="0019434A" w:rsidRPr="00576019" w:rsidRDefault="0019434A" w:rsidP="00FE5C76">
      <w:pPr>
        <w:jc w:val="both"/>
        <w:rPr>
          <w:sz w:val="24"/>
          <w:szCs w:val="24"/>
          <w:lang w:val="it-IT"/>
        </w:rPr>
      </w:pPr>
      <w:r w:rsidRPr="00576019">
        <w:rPr>
          <w:sz w:val="24"/>
          <w:szCs w:val="24"/>
          <w:lang w:val="it-IT"/>
        </w:rPr>
        <w:t xml:space="preserve">Caio G., Cicola R., Tovoli F., Parisi C., Fabbri A., Fiorini E., </w:t>
      </w:r>
      <w:r w:rsidRPr="00576019">
        <w:rPr>
          <w:b/>
          <w:bCs/>
          <w:sz w:val="24"/>
          <w:szCs w:val="24"/>
          <w:lang w:val="it-IT"/>
        </w:rPr>
        <w:t>Mancini S.</w:t>
      </w:r>
      <w:r w:rsidRPr="00576019">
        <w:rPr>
          <w:sz w:val="24"/>
          <w:szCs w:val="24"/>
          <w:lang w:val="it-IT"/>
        </w:rPr>
        <w:t xml:space="preserve">, Piscaglia M., De Giorgio R., Volta U. </w:t>
      </w:r>
    </w:p>
    <w:p w:rsidR="0019434A" w:rsidRPr="00576019" w:rsidRDefault="0019434A" w:rsidP="00FE5C76">
      <w:pPr>
        <w:jc w:val="both"/>
        <w:rPr>
          <w:sz w:val="24"/>
          <w:szCs w:val="24"/>
          <w:lang w:val="it-IT"/>
        </w:rPr>
      </w:pPr>
      <w:r w:rsidRPr="00576019">
        <w:rPr>
          <w:sz w:val="24"/>
          <w:szCs w:val="24"/>
          <w:lang w:val="it-IT"/>
        </w:rPr>
        <w:t xml:space="preserve">Immune response to gliadin in patients with gluten sensitivity (non-coeliac gluten intolerance). </w:t>
      </w:r>
    </w:p>
    <w:p w:rsidR="0019434A" w:rsidRPr="00576019" w:rsidRDefault="0019434A" w:rsidP="00FE5C76">
      <w:pPr>
        <w:jc w:val="both"/>
        <w:rPr>
          <w:sz w:val="24"/>
          <w:szCs w:val="24"/>
          <w:lang w:val="it-IT"/>
        </w:rPr>
      </w:pPr>
      <w:r w:rsidRPr="00576019">
        <w:rPr>
          <w:sz w:val="24"/>
          <w:szCs w:val="24"/>
          <w:lang w:val="it-IT"/>
        </w:rPr>
        <w:t>Congresso: Mastering the Coeliac Condition. Firenze, 29-31 Marzo 2012.</w:t>
      </w:r>
    </w:p>
    <w:p w:rsidR="0019434A" w:rsidRPr="00576019" w:rsidRDefault="0019434A" w:rsidP="00FE5C76">
      <w:pPr>
        <w:jc w:val="both"/>
        <w:rPr>
          <w:sz w:val="24"/>
          <w:szCs w:val="24"/>
          <w:lang w:val="it-IT"/>
        </w:rPr>
      </w:pPr>
    </w:p>
    <w:p w:rsidR="0019434A" w:rsidRPr="00576019" w:rsidRDefault="0019434A" w:rsidP="00FE5C76">
      <w:pPr>
        <w:jc w:val="both"/>
        <w:rPr>
          <w:sz w:val="24"/>
          <w:szCs w:val="24"/>
          <w:lang w:val="it-IT"/>
        </w:rPr>
      </w:pPr>
      <w:r w:rsidRPr="00576019">
        <w:rPr>
          <w:sz w:val="24"/>
          <w:szCs w:val="24"/>
          <w:lang w:val="it-IT"/>
        </w:rPr>
        <w:t xml:space="preserve">Pizzi C., </w:t>
      </w:r>
      <w:r w:rsidRPr="00576019">
        <w:rPr>
          <w:b/>
          <w:bCs/>
          <w:sz w:val="24"/>
          <w:szCs w:val="24"/>
          <w:lang w:val="it-IT"/>
        </w:rPr>
        <w:t>Mancini S.</w:t>
      </w:r>
      <w:r w:rsidRPr="00576019">
        <w:rPr>
          <w:sz w:val="24"/>
          <w:szCs w:val="24"/>
          <w:lang w:val="it-IT"/>
        </w:rPr>
        <w:t xml:space="preserve">, Fontana F., Costa G.M. </w:t>
      </w:r>
    </w:p>
    <w:p w:rsidR="0019434A" w:rsidRPr="00576019" w:rsidRDefault="0019434A" w:rsidP="00FE5C76">
      <w:pPr>
        <w:jc w:val="both"/>
        <w:rPr>
          <w:sz w:val="24"/>
          <w:szCs w:val="24"/>
          <w:lang w:val="en-GB"/>
        </w:rPr>
      </w:pPr>
      <w:r w:rsidRPr="00576019">
        <w:rPr>
          <w:sz w:val="24"/>
          <w:szCs w:val="24"/>
          <w:lang w:val="en-GB"/>
        </w:rPr>
        <w:t>Premature atherosclerosis in patients with depression and coronary risk factors. European Society of Cardiology Congress 2010. Stoccolma, 29 Agosto – 1 settembre. Citation: European Heart Journal (2010);31 (Abstract Supplement), 231.</w:t>
      </w:r>
    </w:p>
    <w:p w:rsidR="0019434A" w:rsidRPr="00576019" w:rsidRDefault="0019434A" w:rsidP="00FE5C76">
      <w:pPr>
        <w:jc w:val="both"/>
        <w:rPr>
          <w:sz w:val="24"/>
          <w:szCs w:val="24"/>
          <w:lang w:val="en-GB"/>
        </w:rPr>
      </w:pPr>
    </w:p>
    <w:p w:rsidR="0019434A" w:rsidRPr="00576019" w:rsidRDefault="0019434A" w:rsidP="00FE5C76">
      <w:pPr>
        <w:jc w:val="both"/>
        <w:rPr>
          <w:sz w:val="24"/>
          <w:szCs w:val="24"/>
          <w:lang w:val="it-IT"/>
        </w:rPr>
      </w:pPr>
      <w:r w:rsidRPr="00576019">
        <w:rPr>
          <w:sz w:val="24"/>
          <w:szCs w:val="24"/>
          <w:lang w:val="it-IT"/>
        </w:rPr>
        <w:t xml:space="preserve">Pizzi C., Manzoli L., </w:t>
      </w:r>
      <w:r w:rsidRPr="00576019">
        <w:rPr>
          <w:b/>
          <w:bCs/>
          <w:sz w:val="24"/>
          <w:szCs w:val="24"/>
          <w:lang w:val="it-IT"/>
        </w:rPr>
        <w:t>Mancini S.</w:t>
      </w:r>
      <w:r w:rsidRPr="00576019">
        <w:rPr>
          <w:sz w:val="24"/>
          <w:szCs w:val="24"/>
          <w:lang w:val="it-IT"/>
        </w:rPr>
        <w:t xml:space="preserve">, Bedetti G., Fontana F., Costa G.M. </w:t>
      </w:r>
    </w:p>
    <w:p w:rsidR="0019434A" w:rsidRPr="00576019" w:rsidRDefault="0019434A" w:rsidP="00FE5C76">
      <w:pPr>
        <w:jc w:val="both"/>
        <w:rPr>
          <w:sz w:val="24"/>
          <w:szCs w:val="24"/>
          <w:lang w:val="en-GB"/>
        </w:rPr>
      </w:pPr>
      <w:r w:rsidRPr="00576019">
        <w:rPr>
          <w:sz w:val="24"/>
          <w:szCs w:val="24"/>
          <w:lang w:val="en-GB"/>
        </w:rPr>
        <w:t xml:space="preserve">Autonomic Nervous System, Inflammation and Preclinical Carotid Atherosclerosis in Depressed SubjectsWith Coronary Risk Factors. </w:t>
      </w:r>
    </w:p>
    <w:p w:rsidR="0019434A" w:rsidRPr="00576019" w:rsidRDefault="0019434A" w:rsidP="00FE5C76">
      <w:pPr>
        <w:jc w:val="both"/>
        <w:rPr>
          <w:sz w:val="24"/>
          <w:szCs w:val="24"/>
        </w:rPr>
      </w:pPr>
      <w:r w:rsidRPr="00576019">
        <w:rPr>
          <w:sz w:val="24"/>
          <w:szCs w:val="24"/>
          <w:lang w:val="en-GB"/>
        </w:rPr>
        <w:t xml:space="preserve">American Heart Association Scientific Session 2010. </w:t>
      </w:r>
      <w:r w:rsidRPr="00576019">
        <w:rPr>
          <w:sz w:val="24"/>
          <w:szCs w:val="24"/>
        </w:rPr>
        <w:t>Chicago, 13-17 Novembre 2010. Citation: Circulation 2010;122(21) Supplement:A11419.</w:t>
      </w:r>
    </w:p>
    <w:p w:rsidR="0019434A" w:rsidRPr="00576019" w:rsidRDefault="0019434A" w:rsidP="00FE5C76">
      <w:pPr>
        <w:jc w:val="both"/>
        <w:rPr>
          <w:sz w:val="24"/>
          <w:szCs w:val="24"/>
        </w:rPr>
      </w:pPr>
    </w:p>
    <w:p w:rsidR="0019434A" w:rsidRPr="00576019" w:rsidRDefault="0019434A" w:rsidP="00FE5C76">
      <w:pPr>
        <w:jc w:val="both"/>
        <w:rPr>
          <w:sz w:val="24"/>
          <w:szCs w:val="24"/>
          <w:lang w:val="it-IT"/>
        </w:rPr>
      </w:pPr>
      <w:r w:rsidRPr="00576019">
        <w:rPr>
          <w:sz w:val="24"/>
          <w:szCs w:val="24"/>
          <w:lang w:val="it-IT"/>
        </w:rPr>
        <w:t xml:space="preserve">Pizzi C., </w:t>
      </w:r>
      <w:r w:rsidRPr="00576019">
        <w:rPr>
          <w:b/>
          <w:bCs/>
          <w:sz w:val="24"/>
          <w:szCs w:val="24"/>
          <w:lang w:val="it-IT"/>
        </w:rPr>
        <w:t>Mancini S.</w:t>
      </w:r>
      <w:r w:rsidRPr="00576019">
        <w:rPr>
          <w:sz w:val="24"/>
          <w:szCs w:val="24"/>
          <w:lang w:val="it-IT"/>
        </w:rPr>
        <w:t xml:space="preserve">, Angeloni L., Fontana F., Costa G.M. </w:t>
      </w:r>
    </w:p>
    <w:p w:rsidR="0019434A" w:rsidRPr="00576019" w:rsidRDefault="0019434A" w:rsidP="00FE5C76">
      <w:pPr>
        <w:jc w:val="both"/>
        <w:rPr>
          <w:sz w:val="24"/>
          <w:szCs w:val="24"/>
          <w:lang w:val="en-GB"/>
        </w:rPr>
      </w:pPr>
      <w:r w:rsidRPr="00576019">
        <w:rPr>
          <w:sz w:val="24"/>
          <w:szCs w:val="24"/>
          <w:lang w:val="en-GB"/>
        </w:rPr>
        <w:t xml:space="preserve">Sertraline ameliorates endothelial dysfunction and inflammation in coronary heart disease patients with depression. </w:t>
      </w:r>
    </w:p>
    <w:p w:rsidR="0019434A" w:rsidRPr="00576019" w:rsidRDefault="0019434A" w:rsidP="00FE5C76">
      <w:pPr>
        <w:jc w:val="both"/>
        <w:rPr>
          <w:sz w:val="28"/>
          <w:szCs w:val="28"/>
          <w:lang w:val="it-IT"/>
        </w:rPr>
      </w:pPr>
      <w:r w:rsidRPr="00576019">
        <w:rPr>
          <w:sz w:val="24"/>
          <w:szCs w:val="24"/>
          <w:lang w:val="en-GB"/>
        </w:rPr>
        <w:t xml:space="preserve">European Society of Cardiology (ESC) Congress 2009. </w:t>
      </w:r>
      <w:r w:rsidRPr="00576019">
        <w:rPr>
          <w:sz w:val="24"/>
          <w:szCs w:val="24"/>
          <w:lang w:val="it-IT"/>
        </w:rPr>
        <w:t>Barcellona, 29 Agosto – 2 Settembre 2009. Citation: European Heart Journal (2009);30(Abstract Supplement), 520.</w:t>
      </w:r>
    </w:p>
    <w:p w:rsidR="0019434A" w:rsidRPr="00576019" w:rsidRDefault="0019434A" w:rsidP="00FE5C76">
      <w:pPr>
        <w:jc w:val="both"/>
        <w:rPr>
          <w:sz w:val="28"/>
          <w:szCs w:val="28"/>
          <w:lang w:val="it-IT"/>
        </w:rPr>
      </w:pPr>
    </w:p>
    <w:p w:rsidR="0019434A" w:rsidRDefault="0019434A" w:rsidP="00FE5C76">
      <w:pPr>
        <w:jc w:val="both"/>
        <w:rPr>
          <w:b/>
          <w:bCs/>
          <w:sz w:val="28"/>
          <w:szCs w:val="28"/>
          <w:u w:val="single"/>
          <w:lang w:val="it-IT"/>
        </w:rPr>
      </w:pPr>
    </w:p>
    <w:p w:rsidR="0019434A" w:rsidRPr="00576019" w:rsidRDefault="0019434A" w:rsidP="00FE5C76">
      <w:pPr>
        <w:jc w:val="both"/>
        <w:rPr>
          <w:b/>
          <w:bCs/>
          <w:sz w:val="28"/>
          <w:szCs w:val="28"/>
          <w:u w:val="single"/>
          <w:lang w:val="it-IT"/>
        </w:rPr>
      </w:pPr>
      <w:r>
        <w:rPr>
          <w:b/>
          <w:bCs/>
          <w:sz w:val="28"/>
          <w:szCs w:val="28"/>
          <w:u w:val="single"/>
          <w:lang w:val="it-IT"/>
        </w:rPr>
        <w:t>Articoli a stampa</w:t>
      </w:r>
    </w:p>
    <w:p w:rsidR="0019434A" w:rsidRDefault="0019434A" w:rsidP="00FE5C76">
      <w:pPr>
        <w:autoSpaceDE w:val="0"/>
        <w:autoSpaceDN w:val="0"/>
        <w:adjustRightInd w:val="0"/>
        <w:snapToGrid w:val="0"/>
        <w:jc w:val="both"/>
        <w:rPr>
          <w:b/>
          <w:sz w:val="24"/>
          <w:szCs w:val="24"/>
          <w:lang w:val="it-IT"/>
        </w:rPr>
      </w:pPr>
    </w:p>
    <w:p w:rsidR="0019434A" w:rsidRDefault="0019434A" w:rsidP="0098298E">
      <w:pPr>
        <w:numPr>
          <w:ilvl w:val="0"/>
          <w:numId w:val="9"/>
        </w:numPr>
        <w:autoSpaceDE w:val="0"/>
        <w:autoSpaceDN w:val="0"/>
        <w:adjustRightInd w:val="0"/>
        <w:snapToGrid w:val="0"/>
        <w:jc w:val="both"/>
        <w:rPr>
          <w:sz w:val="24"/>
          <w:szCs w:val="24"/>
          <w:lang w:val="it-IT"/>
        </w:rPr>
      </w:pPr>
      <w:r w:rsidRPr="00EB220F">
        <w:rPr>
          <w:sz w:val="24"/>
          <w:szCs w:val="24"/>
          <w:lang w:val="it-IT"/>
        </w:rPr>
        <w:t xml:space="preserve">Sena P, Mariani F, Benincasa M, De Leon MP, Di Gregorio C, </w:t>
      </w:r>
      <w:r w:rsidRPr="007E12CF">
        <w:rPr>
          <w:b/>
          <w:sz w:val="24"/>
          <w:szCs w:val="24"/>
          <w:lang w:val="it-IT"/>
        </w:rPr>
        <w:t>Mancini S</w:t>
      </w:r>
      <w:r w:rsidRPr="00EB220F">
        <w:rPr>
          <w:sz w:val="24"/>
          <w:szCs w:val="24"/>
          <w:lang w:val="it-IT"/>
        </w:rPr>
        <w:t>, Cavani F, Smargiassi A, Palumbo C, Roncucci L.</w:t>
      </w:r>
    </w:p>
    <w:p w:rsidR="0019434A" w:rsidRPr="00EB220F" w:rsidRDefault="0019434A" w:rsidP="0098298E">
      <w:pPr>
        <w:autoSpaceDE w:val="0"/>
        <w:autoSpaceDN w:val="0"/>
        <w:adjustRightInd w:val="0"/>
        <w:snapToGrid w:val="0"/>
        <w:ind w:firstLine="708"/>
        <w:jc w:val="both"/>
        <w:rPr>
          <w:sz w:val="24"/>
          <w:szCs w:val="24"/>
          <w:lang w:val="it-IT"/>
        </w:rPr>
      </w:pPr>
      <w:r w:rsidRPr="00EB220F">
        <w:rPr>
          <w:sz w:val="24"/>
          <w:szCs w:val="24"/>
          <w:lang w:val="it-IT"/>
        </w:rPr>
        <w:t>Morphological and quantitative analysis of BCL6 expression in human colorectal carcinogenesis.</w:t>
      </w:r>
    </w:p>
    <w:p w:rsidR="0019434A" w:rsidRDefault="0019434A" w:rsidP="0098298E">
      <w:pPr>
        <w:autoSpaceDE w:val="0"/>
        <w:autoSpaceDN w:val="0"/>
        <w:adjustRightInd w:val="0"/>
        <w:snapToGrid w:val="0"/>
        <w:ind w:firstLine="708"/>
        <w:jc w:val="both"/>
        <w:rPr>
          <w:sz w:val="24"/>
          <w:szCs w:val="24"/>
          <w:lang w:val="it-IT"/>
        </w:rPr>
      </w:pPr>
      <w:r w:rsidRPr="00EB220F">
        <w:rPr>
          <w:sz w:val="24"/>
          <w:szCs w:val="24"/>
          <w:lang w:val="it-IT"/>
        </w:rPr>
        <w:t>Oncol Rep. 2014 Jan;31(1):103-10</w:t>
      </w:r>
      <w:r>
        <w:rPr>
          <w:sz w:val="24"/>
          <w:szCs w:val="24"/>
          <w:lang w:val="it-IT"/>
        </w:rPr>
        <w:t>.</w:t>
      </w:r>
    </w:p>
    <w:p w:rsidR="0019434A" w:rsidRDefault="0019434A" w:rsidP="00FE5C76">
      <w:pPr>
        <w:autoSpaceDE w:val="0"/>
        <w:autoSpaceDN w:val="0"/>
        <w:adjustRightInd w:val="0"/>
        <w:snapToGrid w:val="0"/>
        <w:jc w:val="both"/>
        <w:rPr>
          <w:sz w:val="24"/>
          <w:szCs w:val="24"/>
          <w:lang w:val="it-IT"/>
        </w:rPr>
      </w:pPr>
    </w:p>
    <w:p w:rsidR="0019434A" w:rsidRPr="00E92C2A" w:rsidRDefault="0019434A" w:rsidP="0098298E">
      <w:pPr>
        <w:numPr>
          <w:ilvl w:val="0"/>
          <w:numId w:val="9"/>
        </w:numPr>
        <w:autoSpaceDE w:val="0"/>
        <w:autoSpaceDN w:val="0"/>
        <w:adjustRightInd w:val="0"/>
        <w:snapToGrid w:val="0"/>
        <w:jc w:val="both"/>
        <w:rPr>
          <w:rFonts w:eastAsia="SimSun"/>
          <w:bCs/>
          <w:color w:val="282425"/>
          <w:sz w:val="28"/>
          <w:szCs w:val="28"/>
          <w:lang w:eastAsia="zh-CN"/>
        </w:rPr>
      </w:pPr>
      <w:r w:rsidRPr="00E92C2A">
        <w:rPr>
          <w:sz w:val="24"/>
          <w:szCs w:val="24"/>
          <w:lang w:val="it-IT"/>
        </w:rPr>
        <w:t xml:space="preserve">Mariani F, Sena P, Magnani G, </w:t>
      </w:r>
      <w:r w:rsidRPr="00E92C2A">
        <w:rPr>
          <w:b/>
          <w:sz w:val="24"/>
          <w:szCs w:val="24"/>
          <w:lang w:val="it-IT"/>
        </w:rPr>
        <w:t>Mancini S</w:t>
      </w:r>
      <w:r w:rsidRPr="00E92C2A">
        <w:rPr>
          <w:sz w:val="24"/>
          <w:szCs w:val="24"/>
          <w:lang w:val="it-IT"/>
        </w:rPr>
        <w:t>, Palumbo C, Ponz de Leon M, Roncucci L.</w:t>
      </w:r>
    </w:p>
    <w:p w:rsidR="0019434A" w:rsidRDefault="0019434A" w:rsidP="0098298E">
      <w:pPr>
        <w:ind w:left="708"/>
        <w:jc w:val="both"/>
        <w:rPr>
          <w:sz w:val="24"/>
          <w:szCs w:val="24"/>
          <w:lang w:val="en-GB"/>
        </w:rPr>
      </w:pPr>
      <w:r w:rsidRPr="00E92C2A">
        <w:rPr>
          <w:sz w:val="24"/>
          <w:szCs w:val="24"/>
          <w:lang w:val="en-GB"/>
        </w:rPr>
        <w:t>PLZF expression during colorectal cancer development, and in normal colorectal mucosa according to body size, as marker of colorectal cancer risk.</w:t>
      </w:r>
    </w:p>
    <w:p w:rsidR="0019434A" w:rsidRPr="007E12CF" w:rsidRDefault="0019434A" w:rsidP="0098298E">
      <w:pPr>
        <w:ind w:left="708"/>
        <w:jc w:val="both"/>
        <w:rPr>
          <w:sz w:val="24"/>
          <w:szCs w:val="24"/>
          <w:lang w:val="en-GB"/>
        </w:rPr>
      </w:pPr>
      <w:r w:rsidRPr="007E12CF">
        <w:rPr>
          <w:sz w:val="24"/>
          <w:szCs w:val="24"/>
          <w:lang w:val="en-GB"/>
        </w:rPr>
        <w:t>ScientificWorld</w:t>
      </w:r>
      <w:r>
        <w:rPr>
          <w:sz w:val="24"/>
          <w:szCs w:val="24"/>
          <w:lang w:val="en-GB"/>
        </w:rPr>
        <w:t xml:space="preserve"> Journal. 2013 Nov 14;2013</w:t>
      </w:r>
      <w:r w:rsidRPr="007E12CF">
        <w:rPr>
          <w:sz w:val="24"/>
          <w:szCs w:val="24"/>
          <w:lang w:val="en-GB"/>
        </w:rPr>
        <w:t>. doi: 10.1155/2013/630869.</w:t>
      </w:r>
    </w:p>
    <w:p w:rsidR="0019434A" w:rsidRDefault="0019434A" w:rsidP="0098298E">
      <w:pPr>
        <w:ind w:firstLine="708"/>
        <w:jc w:val="both"/>
        <w:rPr>
          <w:sz w:val="24"/>
          <w:szCs w:val="24"/>
          <w:lang w:val="en-GB"/>
        </w:rPr>
      </w:pPr>
      <w:r>
        <w:rPr>
          <w:sz w:val="24"/>
          <w:szCs w:val="24"/>
          <w:lang w:val="en-GB"/>
        </w:rPr>
        <w:t xml:space="preserve">Published online at: </w:t>
      </w:r>
      <w:hyperlink r:id="rId8" w:history="1">
        <w:r w:rsidRPr="00CD7245">
          <w:rPr>
            <w:rStyle w:val="Hyperlink"/>
            <w:sz w:val="24"/>
            <w:szCs w:val="24"/>
            <w:lang w:val="en-GB"/>
          </w:rPr>
          <w:t>http://downloads.hindawi.com/journals/tswj/aip/630869.pdf</w:t>
        </w:r>
      </w:hyperlink>
    </w:p>
    <w:p w:rsidR="0019434A" w:rsidRPr="00873DCE" w:rsidRDefault="0019434A" w:rsidP="00AD1B43">
      <w:pPr>
        <w:jc w:val="both"/>
        <w:rPr>
          <w:sz w:val="24"/>
          <w:szCs w:val="24"/>
          <w:lang w:val="it-IT"/>
        </w:rPr>
      </w:pPr>
    </w:p>
    <w:p w:rsidR="0019434A" w:rsidRDefault="0019434A" w:rsidP="0098298E">
      <w:pPr>
        <w:numPr>
          <w:ilvl w:val="0"/>
          <w:numId w:val="9"/>
        </w:numPr>
        <w:jc w:val="both"/>
        <w:rPr>
          <w:lang w:val="it-IT"/>
        </w:rPr>
      </w:pPr>
      <w:r w:rsidRPr="00AD1B43">
        <w:rPr>
          <w:b/>
          <w:sz w:val="24"/>
          <w:szCs w:val="24"/>
          <w:lang w:val="it-IT"/>
        </w:rPr>
        <w:t>Mancini S</w:t>
      </w:r>
      <w:r>
        <w:rPr>
          <w:sz w:val="24"/>
          <w:szCs w:val="24"/>
          <w:lang w:val="it-IT"/>
        </w:rPr>
        <w:t>, Mariani F, Muratori P, Manenti A, Cassani F, Pedroni M, Volta U</w:t>
      </w:r>
      <w:r w:rsidRPr="00B12A8C">
        <w:rPr>
          <w:sz w:val="24"/>
          <w:szCs w:val="24"/>
          <w:lang w:val="it-IT"/>
        </w:rPr>
        <w:t>, Cai</w:t>
      </w:r>
      <w:r>
        <w:rPr>
          <w:sz w:val="24"/>
          <w:szCs w:val="24"/>
          <w:lang w:val="it-IT"/>
        </w:rPr>
        <w:t>o G, Muratori L, Masi C</w:t>
      </w:r>
      <w:r w:rsidRPr="00B12A8C">
        <w:rPr>
          <w:sz w:val="24"/>
          <w:szCs w:val="24"/>
          <w:lang w:val="it-IT"/>
        </w:rPr>
        <w:t>, Degli Espo</w:t>
      </w:r>
      <w:r>
        <w:rPr>
          <w:sz w:val="24"/>
          <w:szCs w:val="24"/>
          <w:lang w:val="it-IT"/>
        </w:rPr>
        <w:t>sti C, Vandelli C, Sena P</w:t>
      </w:r>
      <w:r w:rsidRPr="00B12A8C">
        <w:rPr>
          <w:sz w:val="24"/>
          <w:szCs w:val="24"/>
          <w:lang w:val="it-IT"/>
        </w:rPr>
        <w:t xml:space="preserve">, Furci </w:t>
      </w:r>
      <w:r>
        <w:rPr>
          <w:sz w:val="24"/>
          <w:szCs w:val="24"/>
          <w:lang w:val="it-IT"/>
        </w:rPr>
        <w:t>L, Ponz de Leon M, Loria P, Bolondi L</w:t>
      </w:r>
      <w:r w:rsidRPr="00B12A8C">
        <w:rPr>
          <w:sz w:val="24"/>
          <w:szCs w:val="24"/>
          <w:lang w:val="it-IT"/>
        </w:rPr>
        <w:t>, Roncucci L.</w:t>
      </w:r>
      <w:r w:rsidRPr="00B12A8C">
        <w:rPr>
          <w:lang w:val="it-IT"/>
        </w:rPr>
        <w:t xml:space="preserve"> </w:t>
      </w:r>
    </w:p>
    <w:p w:rsidR="0019434A" w:rsidRDefault="0019434A" w:rsidP="0098298E">
      <w:pPr>
        <w:ind w:left="708"/>
        <w:jc w:val="both"/>
        <w:rPr>
          <w:lang w:val="en-GB"/>
        </w:rPr>
      </w:pPr>
      <w:r w:rsidRPr="00AD1B43">
        <w:rPr>
          <w:sz w:val="24"/>
          <w:szCs w:val="24"/>
          <w:lang w:val="en-GB"/>
        </w:rPr>
        <w:t>Non-organ specific and organ-related autoantibodies in patients with colorectal cancer and in patients with cancer at other sites.</w:t>
      </w:r>
      <w:r w:rsidRPr="00AD1B43">
        <w:rPr>
          <w:lang w:val="en-GB"/>
        </w:rPr>
        <w:t xml:space="preserve"> </w:t>
      </w:r>
    </w:p>
    <w:p w:rsidR="0019434A" w:rsidRPr="00AD1B43" w:rsidRDefault="0019434A" w:rsidP="0098298E">
      <w:pPr>
        <w:autoSpaceDE w:val="0"/>
        <w:autoSpaceDN w:val="0"/>
        <w:adjustRightInd w:val="0"/>
        <w:snapToGrid w:val="0"/>
        <w:ind w:firstLine="708"/>
        <w:jc w:val="both"/>
        <w:rPr>
          <w:rFonts w:eastAsia="SimSun"/>
          <w:bCs/>
          <w:color w:val="282425"/>
          <w:sz w:val="24"/>
          <w:szCs w:val="24"/>
          <w:lang w:val="en-GB" w:eastAsia="zh-CN"/>
        </w:rPr>
      </w:pPr>
      <w:r>
        <w:rPr>
          <w:rFonts w:eastAsia="SimSun"/>
          <w:bCs/>
          <w:color w:val="282425"/>
          <w:sz w:val="24"/>
          <w:szCs w:val="24"/>
          <w:lang w:val="en-GB" w:eastAsia="zh-CN"/>
        </w:rPr>
        <w:t>Intern Emerg Med 2012;</w:t>
      </w:r>
      <w:r w:rsidRPr="00AD1B43">
        <w:rPr>
          <w:rFonts w:eastAsia="SimSun"/>
          <w:bCs/>
          <w:color w:val="282425"/>
          <w:sz w:val="24"/>
          <w:szCs w:val="24"/>
          <w:lang w:val="en-GB" w:eastAsia="zh-CN"/>
        </w:rPr>
        <w:t>7 (Suppl 4):S361–S568</w:t>
      </w:r>
      <w:r>
        <w:rPr>
          <w:rFonts w:eastAsia="SimSun"/>
          <w:bCs/>
          <w:color w:val="282425"/>
          <w:sz w:val="24"/>
          <w:szCs w:val="24"/>
          <w:lang w:val="en-GB" w:eastAsia="zh-CN"/>
        </w:rPr>
        <w:t>.</w:t>
      </w:r>
    </w:p>
    <w:p w:rsidR="0019434A" w:rsidRPr="00AD1B43" w:rsidRDefault="0019434A" w:rsidP="00FE5C76">
      <w:pPr>
        <w:autoSpaceDE w:val="0"/>
        <w:autoSpaceDN w:val="0"/>
        <w:adjustRightInd w:val="0"/>
        <w:snapToGrid w:val="0"/>
        <w:jc w:val="both"/>
        <w:rPr>
          <w:rFonts w:eastAsia="SimSun"/>
          <w:b/>
          <w:bCs/>
          <w:color w:val="282425"/>
          <w:sz w:val="24"/>
          <w:szCs w:val="24"/>
          <w:lang w:val="en-GB" w:eastAsia="zh-CN"/>
        </w:rPr>
      </w:pPr>
    </w:p>
    <w:p w:rsidR="0019434A" w:rsidRPr="00576019" w:rsidRDefault="0019434A" w:rsidP="0098298E">
      <w:pPr>
        <w:numPr>
          <w:ilvl w:val="0"/>
          <w:numId w:val="9"/>
        </w:numPr>
        <w:autoSpaceDE w:val="0"/>
        <w:autoSpaceDN w:val="0"/>
        <w:adjustRightInd w:val="0"/>
        <w:snapToGrid w:val="0"/>
        <w:jc w:val="both"/>
        <w:rPr>
          <w:rFonts w:eastAsia="SimSun"/>
          <w:color w:val="282425"/>
          <w:sz w:val="24"/>
          <w:szCs w:val="24"/>
          <w:lang w:eastAsia="zh-CN"/>
        </w:rPr>
      </w:pPr>
      <w:r w:rsidRPr="00576019">
        <w:rPr>
          <w:rFonts w:eastAsia="SimSun"/>
          <w:b/>
          <w:bCs/>
          <w:color w:val="282425"/>
          <w:sz w:val="24"/>
          <w:szCs w:val="24"/>
          <w:lang w:eastAsia="zh-CN"/>
        </w:rPr>
        <w:t>Mancini S</w:t>
      </w:r>
      <w:r w:rsidRPr="00576019">
        <w:rPr>
          <w:rFonts w:eastAsia="SimSun"/>
          <w:color w:val="282425"/>
          <w:sz w:val="24"/>
          <w:szCs w:val="24"/>
          <w:lang w:eastAsia="zh-CN"/>
        </w:rPr>
        <w:t xml:space="preserve">, Amorotti E, Vecchio S, Ponz de Leon M, Roncucci L. </w:t>
      </w:r>
    </w:p>
    <w:p w:rsidR="0019434A" w:rsidRPr="00576019" w:rsidRDefault="0019434A" w:rsidP="0098298E">
      <w:pPr>
        <w:autoSpaceDE w:val="0"/>
        <w:autoSpaceDN w:val="0"/>
        <w:adjustRightInd w:val="0"/>
        <w:snapToGrid w:val="0"/>
        <w:ind w:firstLine="708"/>
        <w:jc w:val="both"/>
        <w:rPr>
          <w:rFonts w:eastAsia="SimSun"/>
          <w:color w:val="282425"/>
          <w:sz w:val="24"/>
          <w:szCs w:val="24"/>
          <w:lang w:eastAsia="zh-CN"/>
        </w:rPr>
      </w:pPr>
      <w:r w:rsidRPr="00576019">
        <w:rPr>
          <w:rFonts w:eastAsia="SimSun"/>
          <w:color w:val="282425"/>
          <w:sz w:val="24"/>
          <w:szCs w:val="24"/>
          <w:lang w:eastAsia="zh-CN"/>
        </w:rPr>
        <w:t xml:space="preserve">Infliximab-related hepatitis: discussion of a case and review of the literature. </w:t>
      </w:r>
    </w:p>
    <w:p w:rsidR="0019434A" w:rsidRPr="00576019" w:rsidRDefault="0019434A" w:rsidP="0098298E">
      <w:pPr>
        <w:autoSpaceDE w:val="0"/>
        <w:autoSpaceDN w:val="0"/>
        <w:adjustRightInd w:val="0"/>
        <w:snapToGrid w:val="0"/>
        <w:ind w:firstLine="708"/>
        <w:jc w:val="both"/>
        <w:rPr>
          <w:rFonts w:eastAsia="SimSun"/>
          <w:color w:val="282425"/>
          <w:sz w:val="24"/>
          <w:szCs w:val="24"/>
          <w:lang w:eastAsia="zh-CN"/>
        </w:rPr>
      </w:pPr>
      <w:r w:rsidRPr="00576019">
        <w:rPr>
          <w:rFonts w:eastAsia="SimSun"/>
          <w:color w:val="282425"/>
          <w:sz w:val="24"/>
          <w:szCs w:val="24"/>
          <w:lang w:eastAsia="zh-CN"/>
        </w:rPr>
        <w:t>Intern Emerg Med 2010;5(3):193-200.</w:t>
      </w:r>
    </w:p>
    <w:p w:rsidR="0019434A" w:rsidRPr="00576019" w:rsidRDefault="0019434A" w:rsidP="00FE5C76">
      <w:pPr>
        <w:autoSpaceDE w:val="0"/>
        <w:autoSpaceDN w:val="0"/>
        <w:adjustRightInd w:val="0"/>
        <w:snapToGrid w:val="0"/>
        <w:jc w:val="both"/>
        <w:rPr>
          <w:rFonts w:eastAsia="SimSun"/>
          <w:color w:val="282425"/>
          <w:sz w:val="24"/>
          <w:szCs w:val="24"/>
          <w:lang w:eastAsia="zh-CN"/>
        </w:rPr>
      </w:pPr>
    </w:p>
    <w:p w:rsidR="0019434A" w:rsidRPr="00576019" w:rsidRDefault="0019434A" w:rsidP="0098298E">
      <w:pPr>
        <w:numPr>
          <w:ilvl w:val="0"/>
          <w:numId w:val="9"/>
        </w:numPr>
        <w:autoSpaceDE w:val="0"/>
        <w:autoSpaceDN w:val="0"/>
        <w:adjustRightInd w:val="0"/>
        <w:snapToGrid w:val="0"/>
        <w:jc w:val="both"/>
        <w:rPr>
          <w:rFonts w:eastAsia="SimSun"/>
          <w:color w:val="282425"/>
          <w:sz w:val="24"/>
          <w:szCs w:val="24"/>
          <w:lang w:eastAsia="zh-CN"/>
        </w:rPr>
      </w:pPr>
      <w:r w:rsidRPr="00576019">
        <w:rPr>
          <w:rFonts w:eastAsia="SimSun"/>
          <w:color w:val="282425"/>
          <w:sz w:val="24"/>
          <w:szCs w:val="24"/>
          <w:lang w:eastAsia="zh-CN"/>
        </w:rPr>
        <w:t xml:space="preserve">Pizzi C, Manzoli L, </w:t>
      </w:r>
      <w:r w:rsidRPr="00576019">
        <w:rPr>
          <w:rFonts w:eastAsia="SimSun"/>
          <w:b/>
          <w:bCs/>
          <w:color w:val="282425"/>
          <w:sz w:val="24"/>
          <w:szCs w:val="24"/>
          <w:lang w:eastAsia="zh-CN"/>
        </w:rPr>
        <w:t>Mancini S</w:t>
      </w:r>
      <w:r w:rsidRPr="00576019">
        <w:rPr>
          <w:rFonts w:eastAsia="SimSun"/>
          <w:color w:val="282425"/>
          <w:sz w:val="24"/>
          <w:szCs w:val="24"/>
          <w:lang w:eastAsia="zh-CN"/>
        </w:rPr>
        <w:t xml:space="preserve">, Bedetti G, Fontana F, Costa GM. </w:t>
      </w:r>
    </w:p>
    <w:p w:rsidR="0019434A" w:rsidRPr="00576019" w:rsidRDefault="0019434A" w:rsidP="0098298E">
      <w:pPr>
        <w:autoSpaceDE w:val="0"/>
        <w:autoSpaceDN w:val="0"/>
        <w:adjustRightInd w:val="0"/>
        <w:snapToGrid w:val="0"/>
        <w:ind w:left="708"/>
        <w:jc w:val="both"/>
        <w:rPr>
          <w:rFonts w:eastAsia="SimSun"/>
          <w:color w:val="282425"/>
          <w:sz w:val="24"/>
          <w:szCs w:val="24"/>
          <w:lang w:eastAsia="zh-CN"/>
        </w:rPr>
      </w:pPr>
      <w:r w:rsidRPr="00576019">
        <w:rPr>
          <w:rFonts w:eastAsia="SimSun"/>
          <w:color w:val="282425"/>
          <w:sz w:val="24"/>
          <w:szCs w:val="24"/>
          <w:lang w:eastAsia="zh-CN"/>
        </w:rPr>
        <w:t xml:space="preserve">Autonomic nervous system, inflammation and preclinical carotid atherosclerosis in depressed subjects with coronary risk factors. </w:t>
      </w:r>
    </w:p>
    <w:p w:rsidR="0019434A" w:rsidRPr="00576019" w:rsidRDefault="0019434A" w:rsidP="0098298E">
      <w:pPr>
        <w:autoSpaceDE w:val="0"/>
        <w:autoSpaceDN w:val="0"/>
        <w:adjustRightInd w:val="0"/>
        <w:snapToGrid w:val="0"/>
        <w:ind w:left="708"/>
        <w:jc w:val="both"/>
        <w:rPr>
          <w:rFonts w:eastAsia="SimSun"/>
          <w:color w:val="282425"/>
          <w:sz w:val="24"/>
          <w:szCs w:val="24"/>
          <w:lang w:eastAsia="zh-CN"/>
        </w:rPr>
      </w:pPr>
      <w:r w:rsidRPr="00576019">
        <w:rPr>
          <w:rFonts w:eastAsia="SimSun"/>
          <w:color w:val="282425"/>
          <w:sz w:val="24"/>
          <w:szCs w:val="24"/>
          <w:lang w:eastAsia="zh-CN"/>
        </w:rPr>
        <w:t>Atherosclerosis 2010;212(1):292-8.</w:t>
      </w:r>
    </w:p>
    <w:p w:rsidR="0019434A" w:rsidRPr="00576019" w:rsidRDefault="0019434A" w:rsidP="00FE5C76">
      <w:pPr>
        <w:autoSpaceDE w:val="0"/>
        <w:autoSpaceDN w:val="0"/>
        <w:adjustRightInd w:val="0"/>
        <w:snapToGrid w:val="0"/>
        <w:ind w:firstLine="360"/>
        <w:jc w:val="both"/>
        <w:rPr>
          <w:rFonts w:eastAsia="SimSun"/>
          <w:color w:val="282425"/>
          <w:sz w:val="24"/>
          <w:szCs w:val="24"/>
          <w:lang w:eastAsia="zh-CN"/>
        </w:rPr>
      </w:pPr>
    </w:p>
    <w:p w:rsidR="0019434A" w:rsidRPr="00576019" w:rsidRDefault="0019434A" w:rsidP="0098298E">
      <w:pPr>
        <w:numPr>
          <w:ilvl w:val="0"/>
          <w:numId w:val="9"/>
        </w:numPr>
        <w:autoSpaceDE w:val="0"/>
        <w:autoSpaceDN w:val="0"/>
        <w:adjustRightInd w:val="0"/>
        <w:snapToGrid w:val="0"/>
        <w:jc w:val="both"/>
        <w:rPr>
          <w:rFonts w:eastAsia="SimSun"/>
          <w:color w:val="282425"/>
          <w:sz w:val="24"/>
          <w:szCs w:val="24"/>
          <w:lang w:eastAsia="zh-CN"/>
        </w:rPr>
      </w:pPr>
      <w:r w:rsidRPr="00576019">
        <w:rPr>
          <w:rFonts w:eastAsia="SimSun"/>
          <w:color w:val="282425"/>
          <w:sz w:val="24"/>
          <w:szCs w:val="24"/>
          <w:lang w:eastAsia="zh-CN"/>
        </w:rPr>
        <w:t xml:space="preserve">Pizzi C, </w:t>
      </w:r>
      <w:r w:rsidRPr="00576019">
        <w:rPr>
          <w:rFonts w:eastAsia="SimSun"/>
          <w:b/>
          <w:bCs/>
          <w:color w:val="282425"/>
          <w:sz w:val="24"/>
          <w:szCs w:val="24"/>
          <w:lang w:eastAsia="zh-CN"/>
        </w:rPr>
        <w:t>Mancini S</w:t>
      </w:r>
      <w:r w:rsidRPr="00576019">
        <w:rPr>
          <w:rFonts w:eastAsia="SimSun"/>
          <w:color w:val="282425"/>
          <w:sz w:val="24"/>
          <w:szCs w:val="24"/>
          <w:lang w:eastAsia="zh-CN"/>
        </w:rPr>
        <w:t xml:space="preserve">, Angeloni L, Fontana F, Manzoli L, Costa GM. </w:t>
      </w:r>
    </w:p>
    <w:p w:rsidR="0019434A" w:rsidRPr="00576019" w:rsidRDefault="0019434A" w:rsidP="0098298E">
      <w:pPr>
        <w:autoSpaceDE w:val="0"/>
        <w:autoSpaceDN w:val="0"/>
        <w:adjustRightInd w:val="0"/>
        <w:snapToGrid w:val="0"/>
        <w:ind w:left="708"/>
        <w:jc w:val="both"/>
        <w:rPr>
          <w:rFonts w:eastAsia="SimSun"/>
          <w:color w:val="282425"/>
          <w:sz w:val="24"/>
          <w:szCs w:val="24"/>
          <w:lang w:eastAsia="zh-CN"/>
        </w:rPr>
      </w:pPr>
      <w:r w:rsidRPr="00576019">
        <w:rPr>
          <w:rFonts w:eastAsia="SimSun"/>
          <w:color w:val="282425"/>
          <w:sz w:val="24"/>
          <w:szCs w:val="24"/>
          <w:lang w:eastAsia="zh-CN"/>
        </w:rPr>
        <w:t xml:space="preserve">Effects of selective serotonin reuptake inhibitor therapy on endothelial function and inflammatory markers in patients with coronary heart disease. </w:t>
      </w:r>
    </w:p>
    <w:p w:rsidR="0019434A" w:rsidRPr="00576019" w:rsidRDefault="0019434A" w:rsidP="0098298E">
      <w:pPr>
        <w:autoSpaceDE w:val="0"/>
        <w:autoSpaceDN w:val="0"/>
        <w:adjustRightInd w:val="0"/>
        <w:snapToGrid w:val="0"/>
        <w:ind w:left="708"/>
        <w:jc w:val="both"/>
        <w:rPr>
          <w:rFonts w:eastAsia="SimSun"/>
          <w:color w:val="282425"/>
          <w:sz w:val="24"/>
          <w:szCs w:val="24"/>
          <w:lang w:eastAsia="zh-CN"/>
        </w:rPr>
      </w:pPr>
      <w:r w:rsidRPr="00576019">
        <w:rPr>
          <w:rFonts w:eastAsia="SimSun"/>
          <w:color w:val="282425"/>
          <w:sz w:val="24"/>
          <w:szCs w:val="24"/>
          <w:lang w:eastAsia="zh-CN"/>
        </w:rPr>
        <w:t>Clin Pharmacol Ther 2009; 86(5):527-32.</w:t>
      </w:r>
    </w:p>
    <w:p w:rsidR="0019434A" w:rsidRPr="00576019" w:rsidRDefault="0019434A" w:rsidP="00FE5C76">
      <w:pPr>
        <w:autoSpaceDE w:val="0"/>
        <w:autoSpaceDN w:val="0"/>
        <w:adjustRightInd w:val="0"/>
        <w:snapToGrid w:val="0"/>
        <w:ind w:firstLine="360"/>
        <w:jc w:val="both"/>
        <w:rPr>
          <w:rFonts w:eastAsia="SimSun"/>
          <w:color w:val="282425"/>
          <w:sz w:val="24"/>
          <w:szCs w:val="24"/>
          <w:lang w:eastAsia="zh-CN"/>
        </w:rPr>
      </w:pPr>
    </w:p>
    <w:p w:rsidR="0019434A" w:rsidRPr="00576019" w:rsidRDefault="0019434A" w:rsidP="0098298E">
      <w:pPr>
        <w:numPr>
          <w:ilvl w:val="0"/>
          <w:numId w:val="9"/>
        </w:numPr>
        <w:autoSpaceDE w:val="0"/>
        <w:autoSpaceDN w:val="0"/>
        <w:adjustRightInd w:val="0"/>
        <w:snapToGrid w:val="0"/>
        <w:jc w:val="both"/>
        <w:rPr>
          <w:rFonts w:eastAsia="SimSun"/>
          <w:color w:val="282425"/>
          <w:sz w:val="24"/>
          <w:szCs w:val="24"/>
          <w:lang w:eastAsia="zh-CN"/>
        </w:rPr>
      </w:pPr>
      <w:r w:rsidRPr="00576019">
        <w:rPr>
          <w:rFonts w:eastAsia="SimSun"/>
          <w:color w:val="282425"/>
          <w:sz w:val="24"/>
          <w:szCs w:val="24"/>
          <w:lang w:eastAsia="zh-CN"/>
        </w:rPr>
        <w:t xml:space="preserve">Pizzi C, Manzoli L, </w:t>
      </w:r>
      <w:r w:rsidRPr="00576019">
        <w:rPr>
          <w:rFonts w:eastAsia="SimSun"/>
          <w:b/>
          <w:bCs/>
          <w:color w:val="282425"/>
          <w:sz w:val="24"/>
          <w:szCs w:val="24"/>
          <w:lang w:eastAsia="zh-CN"/>
        </w:rPr>
        <w:t>Mancini S</w:t>
      </w:r>
      <w:r w:rsidRPr="00576019">
        <w:rPr>
          <w:rFonts w:eastAsia="SimSun"/>
          <w:color w:val="282425"/>
          <w:sz w:val="24"/>
          <w:szCs w:val="24"/>
          <w:lang w:eastAsia="zh-CN"/>
        </w:rPr>
        <w:t xml:space="preserve">, Costa GM. </w:t>
      </w:r>
    </w:p>
    <w:p w:rsidR="0019434A" w:rsidRPr="00576019" w:rsidRDefault="0019434A" w:rsidP="0098298E">
      <w:pPr>
        <w:autoSpaceDE w:val="0"/>
        <w:autoSpaceDN w:val="0"/>
        <w:adjustRightInd w:val="0"/>
        <w:snapToGrid w:val="0"/>
        <w:ind w:left="708"/>
        <w:jc w:val="both"/>
        <w:rPr>
          <w:rFonts w:eastAsia="SimSun"/>
          <w:color w:val="282425"/>
          <w:sz w:val="24"/>
          <w:szCs w:val="24"/>
          <w:lang w:eastAsia="zh-CN"/>
        </w:rPr>
      </w:pPr>
      <w:r w:rsidRPr="00576019">
        <w:rPr>
          <w:rFonts w:eastAsia="SimSun"/>
          <w:color w:val="282425"/>
          <w:sz w:val="24"/>
          <w:szCs w:val="24"/>
          <w:lang w:eastAsia="zh-CN"/>
        </w:rPr>
        <w:t xml:space="preserve">Analysis of potential predictors of depression amongcoronary heart disease risk factors including heart rate variability, markers of inflammation, and endothelial function. </w:t>
      </w:r>
    </w:p>
    <w:p w:rsidR="0019434A" w:rsidRDefault="0019434A" w:rsidP="0098298E">
      <w:pPr>
        <w:autoSpaceDE w:val="0"/>
        <w:autoSpaceDN w:val="0"/>
        <w:adjustRightInd w:val="0"/>
        <w:snapToGrid w:val="0"/>
        <w:ind w:firstLine="708"/>
        <w:jc w:val="both"/>
        <w:rPr>
          <w:rFonts w:eastAsia="SimSun"/>
          <w:color w:val="282425"/>
          <w:sz w:val="24"/>
          <w:szCs w:val="24"/>
          <w:lang w:eastAsia="zh-CN"/>
        </w:rPr>
      </w:pPr>
      <w:r w:rsidRPr="00576019">
        <w:rPr>
          <w:rFonts w:eastAsia="SimSun"/>
          <w:color w:val="282425"/>
          <w:sz w:val="24"/>
          <w:szCs w:val="24"/>
          <w:lang w:eastAsia="zh-CN"/>
        </w:rPr>
        <w:t>Eur Heart J 2008; 29(9):1110-7.</w:t>
      </w:r>
    </w:p>
    <w:p w:rsidR="0019434A" w:rsidRDefault="0019434A" w:rsidP="00FE5C76">
      <w:pPr>
        <w:autoSpaceDE w:val="0"/>
        <w:autoSpaceDN w:val="0"/>
        <w:adjustRightInd w:val="0"/>
        <w:snapToGrid w:val="0"/>
        <w:jc w:val="both"/>
        <w:rPr>
          <w:rFonts w:eastAsia="SimSun"/>
          <w:color w:val="282425"/>
          <w:sz w:val="24"/>
          <w:szCs w:val="24"/>
          <w:lang w:eastAsia="zh-CN"/>
        </w:rPr>
      </w:pPr>
    </w:p>
    <w:p w:rsidR="0019434A" w:rsidRDefault="0019434A" w:rsidP="00C27AD3">
      <w:pPr>
        <w:jc w:val="both"/>
        <w:rPr>
          <w:b/>
          <w:bCs/>
          <w:sz w:val="28"/>
          <w:szCs w:val="28"/>
          <w:u w:val="single"/>
          <w:lang w:val="it-IT"/>
        </w:rPr>
      </w:pPr>
    </w:p>
    <w:p w:rsidR="0019434A" w:rsidRPr="00576019" w:rsidRDefault="0019434A" w:rsidP="00C27AD3">
      <w:pPr>
        <w:jc w:val="both"/>
        <w:rPr>
          <w:b/>
          <w:bCs/>
          <w:sz w:val="28"/>
          <w:szCs w:val="28"/>
          <w:u w:val="single"/>
          <w:lang w:val="it-IT"/>
        </w:rPr>
      </w:pPr>
      <w:r>
        <w:rPr>
          <w:b/>
          <w:bCs/>
          <w:sz w:val="28"/>
          <w:szCs w:val="28"/>
          <w:u w:val="single"/>
          <w:lang w:val="it-IT"/>
        </w:rPr>
        <w:t>Libri pubblicati</w:t>
      </w:r>
    </w:p>
    <w:p w:rsidR="0019434A" w:rsidRDefault="0019434A" w:rsidP="00FE5C76">
      <w:pPr>
        <w:autoSpaceDE w:val="0"/>
        <w:autoSpaceDN w:val="0"/>
        <w:adjustRightInd w:val="0"/>
        <w:snapToGrid w:val="0"/>
        <w:jc w:val="both"/>
        <w:rPr>
          <w:rFonts w:eastAsia="SimSun"/>
          <w:color w:val="282425"/>
          <w:sz w:val="24"/>
          <w:szCs w:val="24"/>
          <w:lang w:eastAsia="zh-CN"/>
        </w:rPr>
      </w:pPr>
    </w:p>
    <w:p w:rsidR="0019434A" w:rsidRDefault="0019434A" w:rsidP="0098298E">
      <w:pPr>
        <w:numPr>
          <w:ilvl w:val="0"/>
          <w:numId w:val="10"/>
        </w:numPr>
        <w:jc w:val="both"/>
        <w:rPr>
          <w:sz w:val="24"/>
          <w:szCs w:val="24"/>
          <w:lang w:val="it-IT"/>
        </w:rPr>
      </w:pPr>
      <w:r w:rsidRPr="00C27AD3">
        <w:rPr>
          <w:b/>
          <w:sz w:val="24"/>
          <w:szCs w:val="24"/>
          <w:lang w:val="it-IT"/>
        </w:rPr>
        <w:t>S. Mancini</w:t>
      </w:r>
      <w:r w:rsidRPr="00C27AD3">
        <w:rPr>
          <w:sz w:val="24"/>
          <w:szCs w:val="24"/>
          <w:lang w:val="it-IT"/>
        </w:rPr>
        <w:t xml:space="preserve">, F. Mariani, L. Roncucci. </w:t>
      </w:r>
    </w:p>
    <w:p w:rsidR="0019434A" w:rsidRDefault="0019434A" w:rsidP="0098298E">
      <w:pPr>
        <w:ind w:left="708"/>
        <w:jc w:val="both"/>
        <w:rPr>
          <w:sz w:val="24"/>
          <w:szCs w:val="24"/>
          <w:lang w:val="it-IT"/>
        </w:rPr>
      </w:pPr>
      <w:r w:rsidRPr="00C27AD3">
        <w:rPr>
          <w:sz w:val="24"/>
          <w:szCs w:val="24"/>
          <w:lang w:val="it-IT"/>
        </w:rPr>
        <w:t xml:space="preserve">Autoimmunità in pazienti con tumore colorettale e con altri tumori: Significato prognostico della presenza di autoanticorpi non-organo specifici e organo-relati nei pazienti oncologici. </w:t>
      </w:r>
    </w:p>
    <w:p w:rsidR="0019434A" w:rsidRDefault="0019434A" w:rsidP="000878FE">
      <w:pPr>
        <w:ind w:firstLine="708"/>
        <w:jc w:val="both"/>
        <w:rPr>
          <w:sz w:val="24"/>
          <w:szCs w:val="24"/>
          <w:lang w:val="it-IT"/>
        </w:rPr>
      </w:pPr>
      <w:r w:rsidRPr="00C27AD3">
        <w:rPr>
          <w:sz w:val="24"/>
          <w:szCs w:val="24"/>
          <w:lang w:val="it-IT"/>
        </w:rPr>
        <w:t>Edizioni Accademiche Italiane – Jun</w:t>
      </w:r>
      <w:r>
        <w:rPr>
          <w:sz w:val="24"/>
          <w:szCs w:val="24"/>
          <w:lang w:val="it-IT"/>
        </w:rPr>
        <w:t>e 2014 - Saarbrücken, Germany.</w:t>
      </w:r>
    </w:p>
    <w:p w:rsidR="0019434A" w:rsidRDefault="0019434A" w:rsidP="000878FE">
      <w:pPr>
        <w:ind w:firstLine="708"/>
        <w:jc w:val="both"/>
        <w:rPr>
          <w:sz w:val="24"/>
          <w:szCs w:val="24"/>
          <w:lang w:val="it-IT"/>
        </w:rPr>
      </w:pPr>
      <w:r>
        <w:rPr>
          <w:sz w:val="24"/>
          <w:szCs w:val="24"/>
          <w:lang w:val="it-IT"/>
        </w:rPr>
        <w:t xml:space="preserve">ISBN </w:t>
      </w:r>
      <w:r w:rsidRPr="0098298E">
        <w:rPr>
          <w:sz w:val="24"/>
          <w:szCs w:val="24"/>
          <w:lang w:val="it-IT"/>
        </w:rPr>
        <w:t>978-3639469639</w:t>
      </w:r>
    </w:p>
    <w:p w:rsidR="0019434A" w:rsidRDefault="0019434A" w:rsidP="00C27AD3">
      <w:pPr>
        <w:jc w:val="both"/>
        <w:rPr>
          <w:b/>
          <w:sz w:val="24"/>
          <w:szCs w:val="24"/>
          <w:lang w:val="it-IT"/>
        </w:rPr>
      </w:pPr>
    </w:p>
    <w:p w:rsidR="0019434A" w:rsidRDefault="0019434A" w:rsidP="000878FE">
      <w:pPr>
        <w:numPr>
          <w:ilvl w:val="0"/>
          <w:numId w:val="10"/>
        </w:numPr>
        <w:jc w:val="both"/>
        <w:rPr>
          <w:sz w:val="24"/>
          <w:szCs w:val="24"/>
          <w:lang w:val="it-IT"/>
        </w:rPr>
      </w:pPr>
      <w:r w:rsidRPr="00C27AD3">
        <w:rPr>
          <w:b/>
          <w:sz w:val="24"/>
          <w:szCs w:val="24"/>
          <w:lang w:val="it-IT"/>
        </w:rPr>
        <w:t>S. Mancini</w:t>
      </w:r>
      <w:r>
        <w:rPr>
          <w:sz w:val="24"/>
          <w:szCs w:val="24"/>
          <w:lang w:val="it-IT"/>
        </w:rPr>
        <w:t>.</w:t>
      </w:r>
    </w:p>
    <w:p w:rsidR="0019434A" w:rsidRDefault="0019434A" w:rsidP="000878FE">
      <w:pPr>
        <w:ind w:left="708"/>
        <w:jc w:val="both"/>
        <w:rPr>
          <w:sz w:val="24"/>
          <w:szCs w:val="24"/>
          <w:lang w:val="it-IT"/>
        </w:rPr>
      </w:pPr>
      <w:r w:rsidRPr="00C27AD3">
        <w:rPr>
          <w:sz w:val="24"/>
          <w:szCs w:val="24"/>
          <w:lang w:val="it-IT"/>
        </w:rPr>
        <w:t>Depressione e rischio cardiovascolare in soggetti adulti e anziani: Analisi dei fattori psicofisiologici nel rischio cardiovascolare globale</w:t>
      </w:r>
      <w:r>
        <w:rPr>
          <w:sz w:val="24"/>
          <w:szCs w:val="24"/>
          <w:lang w:val="it-IT"/>
        </w:rPr>
        <w:t>.</w:t>
      </w:r>
    </w:p>
    <w:p w:rsidR="0019434A" w:rsidRDefault="0019434A" w:rsidP="000878FE">
      <w:pPr>
        <w:ind w:left="708"/>
        <w:jc w:val="both"/>
        <w:rPr>
          <w:sz w:val="24"/>
          <w:szCs w:val="24"/>
          <w:lang w:val="it-IT"/>
        </w:rPr>
      </w:pPr>
      <w:r w:rsidRPr="00C27AD3">
        <w:rPr>
          <w:sz w:val="24"/>
          <w:szCs w:val="24"/>
          <w:lang w:val="it-IT"/>
        </w:rPr>
        <w:t>Edi</w:t>
      </w:r>
      <w:r>
        <w:rPr>
          <w:sz w:val="24"/>
          <w:szCs w:val="24"/>
          <w:lang w:val="it-IT"/>
        </w:rPr>
        <w:t>zioni Accademiche Italiane – April 2014 - Saarbrücken, Germany.</w:t>
      </w:r>
    </w:p>
    <w:p w:rsidR="0019434A" w:rsidRDefault="0019434A" w:rsidP="000878FE">
      <w:pPr>
        <w:ind w:firstLine="708"/>
        <w:jc w:val="both"/>
        <w:rPr>
          <w:sz w:val="24"/>
          <w:szCs w:val="24"/>
          <w:lang w:val="it-IT"/>
        </w:rPr>
      </w:pPr>
      <w:r>
        <w:rPr>
          <w:sz w:val="24"/>
          <w:szCs w:val="24"/>
          <w:lang w:val="it-IT"/>
        </w:rPr>
        <w:t xml:space="preserve">ISBN </w:t>
      </w:r>
      <w:r w:rsidRPr="0098298E">
        <w:rPr>
          <w:sz w:val="24"/>
          <w:szCs w:val="24"/>
          <w:lang w:val="it-IT"/>
        </w:rPr>
        <w:t>978-3639624830</w:t>
      </w:r>
    </w:p>
    <w:p w:rsidR="0019434A" w:rsidRPr="000878FE" w:rsidRDefault="0019434A" w:rsidP="00290D4C">
      <w:pPr>
        <w:spacing w:before="326" w:line="276" w:lineRule="exact"/>
        <w:ind w:left="2832" w:hanging="2832"/>
        <w:textAlignment w:val="baseline"/>
        <w:rPr>
          <w:rStyle w:val="Hyperlink"/>
          <w:bCs/>
          <w:sz w:val="24"/>
          <w:szCs w:val="24"/>
          <w:lang w:val="it-IT"/>
        </w:rPr>
      </w:pPr>
      <w:r>
        <w:rPr>
          <w:b/>
          <w:bCs/>
          <w:sz w:val="28"/>
          <w:szCs w:val="28"/>
          <w:u w:val="single"/>
          <w:lang w:val="it-IT"/>
        </w:rPr>
        <w:t>Altre competenze</w:t>
      </w:r>
      <w:r w:rsidRPr="00290D4C">
        <w:rPr>
          <w:b/>
          <w:bCs/>
          <w:sz w:val="28"/>
          <w:szCs w:val="28"/>
          <w:lang w:val="it-IT"/>
        </w:rPr>
        <w:tab/>
      </w:r>
      <w:r w:rsidRPr="000878FE">
        <w:rPr>
          <w:bCs/>
          <w:sz w:val="24"/>
          <w:szCs w:val="24"/>
          <w:lang w:val="it-IT"/>
        </w:rPr>
        <w:t>Ideatore</w:t>
      </w:r>
      <w:r>
        <w:rPr>
          <w:bCs/>
          <w:sz w:val="24"/>
          <w:szCs w:val="24"/>
          <w:lang w:val="it-IT"/>
        </w:rPr>
        <w:t>, fondatore e c</w:t>
      </w:r>
      <w:r w:rsidRPr="000878FE">
        <w:rPr>
          <w:bCs/>
          <w:sz w:val="24"/>
          <w:szCs w:val="24"/>
          <w:lang w:val="it-IT"/>
        </w:rPr>
        <w:t xml:space="preserve">uratore del portale medico-scientifico </w:t>
      </w:r>
      <w:r>
        <w:rPr>
          <w:bCs/>
          <w:sz w:val="24"/>
          <w:szCs w:val="24"/>
          <w:lang w:val="it-IT"/>
        </w:rPr>
        <w:t>online http://</w:t>
      </w:r>
      <w:hyperlink r:id="rId9" w:history="1">
        <w:r w:rsidRPr="000878FE">
          <w:rPr>
            <w:rStyle w:val="Hyperlink"/>
            <w:bCs/>
            <w:sz w:val="24"/>
            <w:szCs w:val="24"/>
            <w:lang w:val="it-IT"/>
          </w:rPr>
          <w:t>www.pnei-it.com</w:t>
        </w:r>
      </w:hyperlink>
    </w:p>
    <w:p w:rsidR="0019434A" w:rsidRPr="0096136D" w:rsidRDefault="0019434A">
      <w:pPr>
        <w:spacing w:before="326" w:line="276" w:lineRule="exact"/>
        <w:textAlignment w:val="baseline"/>
        <w:rPr>
          <w:rFonts w:eastAsia="Times New Roman"/>
          <w:color w:val="000000"/>
          <w:spacing w:val="-2"/>
          <w:sz w:val="20"/>
          <w:szCs w:val="20"/>
          <w:lang w:val="it-IT"/>
        </w:rPr>
      </w:pPr>
      <w:r>
        <w:rPr>
          <w:rFonts w:eastAsia="Times New Roman"/>
          <w:color w:val="000000"/>
          <w:spacing w:val="-2"/>
          <w:sz w:val="20"/>
          <w:szCs w:val="20"/>
          <w:lang w:val="it-IT"/>
        </w:rPr>
        <w:t>Il sottoscritto Dott. Stefano Mancini, consapevole delle conseguenze penali in caso di dichiarazioni mendaci, sotto la propria personale responsabilità dichiara che quanto indicato nel presente curriculum formativo e professionale corrisponde a verità.</w:t>
      </w:r>
    </w:p>
    <w:p w:rsidR="0019434A" w:rsidRPr="0096136D" w:rsidRDefault="0019434A">
      <w:pPr>
        <w:spacing w:before="180" w:line="276" w:lineRule="exact"/>
        <w:jc w:val="both"/>
        <w:textAlignment w:val="baseline"/>
        <w:rPr>
          <w:rFonts w:eastAsia="Times New Roman"/>
          <w:sz w:val="20"/>
          <w:szCs w:val="20"/>
          <w:lang w:val="it-IT"/>
        </w:rPr>
      </w:pPr>
      <w:r w:rsidRPr="0096136D">
        <w:rPr>
          <w:rFonts w:eastAsia="Times New Roman"/>
          <w:sz w:val="20"/>
          <w:szCs w:val="20"/>
          <w:lang w:val="it-IT"/>
        </w:rPr>
        <w:t>Dichiaro di essere consapevole di quanto comporta l'affermazione della veridicità di quanto sopra rappresentato e di essere a conoscenza delle sanzioni penali di cui all'art. 76 del D.P.R. 28.12.2000, n. 445</w:t>
      </w:r>
      <w:r w:rsidRPr="0096136D">
        <w:rPr>
          <w:rFonts w:eastAsia="Times New Roman"/>
          <w:i/>
          <w:sz w:val="20"/>
          <w:szCs w:val="20"/>
          <w:lang w:val="it-IT"/>
        </w:rPr>
        <w:t xml:space="preserve"> "Testo unico delle disposizioni legislative e regolamentari in materia di documentazione amministrativa" </w:t>
      </w:r>
      <w:r w:rsidRPr="0096136D">
        <w:rPr>
          <w:rFonts w:eastAsia="Times New Roman"/>
          <w:sz w:val="20"/>
          <w:szCs w:val="20"/>
          <w:lang w:val="it-IT"/>
        </w:rPr>
        <w:t>ed in particolare di quanto previsto dall'art. 495 del Codice Penale in caso di dichiarazioni mendaci o di false attestazioni.</w:t>
      </w:r>
      <w:r w:rsidRPr="00A06490">
        <w:rPr>
          <w:rFonts w:eastAsia="Times New Roman"/>
          <w:sz w:val="20"/>
          <w:szCs w:val="20"/>
          <w:lang w:val="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7.5pt">
            <v:imagedata r:id="rId10" o:title=""/>
          </v:shape>
        </w:pict>
      </w:r>
      <w:r w:rsidRPr="006742E4">
        <w:rPr>
          <w:lang w:val="it-IT"/>
        </w:rPr>
        <w:t xml:space="preserve"> </w:t>
      </w:r>
    </w:p>
    <w:p w:rsidR="0019434A" w:rsidRPr="0096136D" w:rsidRDefault="0019434A">
      <w:pPr>
        <w:spacing w:before="183" w:line="276" w:lineRule="exact"/>
        <w:jc w:val="both"/>
        <w:textAlignment w:val="baseline"/>
        <w:rPr>
          <w:rFonts w:eastAsia="Times New Roman"/>
          <w:sz w:val="20"/>
          <w:szCs w:val="20"/>
          <w:lang w:val="it-IT"/>
        </w:rPr>
      </w:pPr>
      <w:r w:rsidRPr="0096136D">
        <w:rPr>
          <w:rFonts w:eastAsia="Times New Roman"/>
          <w:sz w:val="20"/>
          <w:szCs w:val="20"/>
          <w:lang w:val="it-IT"/>
        </w:rPr>
        <w:t xml:space="preserve">Autorizzo il trattamento dei </w:t>
      </w:r>
      <w:r>
        <w:rPr>
          <w:rFonts w:eastAsia="Times New Roman"/>
          <w:sz w:val="20"/>
          <w:szCs w:val="20"/>
          <w:lang w:val="it-IT"/>
        </w:rPr>
        <w:t xml:space="preserve">miei </w:t>
      </w:r>
      <w:r w:rsidRPr="0096136D">
        <w:rPr>
          <w:rFonts w:eastAsia="Times New Roman"/>
          <w:sz w:val="20"/>
          <w:szCs w:val="20"/>
          <w:lang w:val="it-IT"/>
        </w:rPr>
        <w:t>dati personali, ai sensi e per gli effetti del D.Lgs. 30.6.2003, n. 196</w:t>
      </w:r>
      <w:r w:rsidRPr="0096136D">
        <w:rPr>
          <w:rFonts w:eastAsia="Times New Roman"/>
          <w:i/>
          <w:sz w:val="20"/>
          <w:szCs w:val="20"/>
          <w:lang w:val="it-IT"/>
        </w:rPr>
        <w:t xml:space="preserve"> "Codice in materia di protezione dei dati personali"</w:t>
      </w:r>
      <w:r w:rsidRPr="0096136D">
        <w:rPr>
          <w:rFonts w:eastAsia="Times New Roman"/>
          <w:sz w:val="20"/>
          <w:szCs w:val="20"/>
          <w:lang w:val="it-IT"/>
        </w:rPr>
        <w:t>.</w:t>
      </w:r>
    </w:p>
    <w:p w:rsidR="0019434A" w:rsidRPr="00576019" w:rsidRDefault="0019434A" w:rsidP="00576019">
      <w:pPr>
        <w:tabs>
          <w:tab w:val="left" w:pos="4248"/>
        </w:tabs>
        <w:spacing w:before="545" w:after="5866" w:line="281" w:lineRule="exact"/>
        <w:textAlignment w:val="baseline"/>
        <w:rPr>
          <w:rFonts w:eastAsia="Times New Roman"/>
          <w:color w:val="000000"/>
          <w:spacing w:val="-4"/>
          <w:sz w:val="25"/>
          <w:lang w:val="it-IT"/>
        </w:rPr>
      </w:pPr>
      <w:r>
        <w:rPr>
          <w:rFonts w:eastAsia="Times New Roman"/>
          <w:color w:val="000000"/>
          <w:spacing w:val="-4"/>
          <w:sz w:val="25"/>
          <w:lang w:val="it-IT"/>
        </w:rPr>
        <w:tab/>
      </w:r>
      <w:r>
        <w:rPr>
          <w:rFonts w:eastAsia="Times New Roman"/>
          <w:color w:val="000000"/>
          <w:spacing w:val="-4"/>
          <w:sz w:val="25"/>
          <w:lang w:val="it-IT"/>
        </w:rPr>
        <w:tab/>
      </w:r>
      <w:r>
        <w:rPr>
          <w:rFonts w:eastAsia="Times New Roman"/>
          <w:color w:val="000000"/>
          <w:spacing w:val="-4"/>
          <w:sz w:val="25"/>
          <w:lang w:val="it-IT"/>
        </w:rPr>
        <w:tab/>
      </w:r>
    </w:p>
    <w:sectPr w:rsidR="0019434A" w:rsidRPr="00576019" w:rsidSect="00656169">
      <w:headerReference w:type="default" r:id="rId11"/>
      <w:footerReference w:type="even" r:id="rId12"/>
      <w:footerReference w:type="default" r:id="rId13"/>
      <w:pgSz w:w="11904" w:h="16843"/>
      <w:pgMar w:top="1400" w:right="476" w:bottom="307" w:left="112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434A" w:rsidRDefault="0019434A">
      <w:r>
        <w:separator/>
      </w:r>
    </w:p>
  </w:endnote>
  <w:endnote w:type="continuationSeparator" w:id="0">
    <w:p w:rsidR="0019434A" w:rsidRDefault="0019434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PMingLiU">
    <w:altName w:val="¡Ps2OcuAe"/>
    <w:panose1 w:val="02010601000101010101"/>
    <w:charset w:val="88"/>
    <w:family w:val="auto"/>
    <w:notTrueType/>
    <w:pitch w:val="variable"/>
    <w:sig w:usb0="00000001" w:usb1="08080000" w:usb2="00000010" w:usb3="00000000" w:csb0="001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SimSun">
    <w:altName w:val="??¨¬?"/>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34A" w:rsidRDefault="0019434A" w:rsidP="002703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9434A" w:rsidRDefault="0019434A" w:rsidP="00AB34E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34A" w:rsidRDefault="0019434A" w:rsidP="002703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19434A" w:rsidRDefault="0019434A" w:rsidP="00AB34E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434A" w:rsidRDefault="0019434A">
      <w:r>
        <w:separator/>
      </w:r>
    </w:p>
  </w:footnote>
  <w:footnote w:type="continuationSeparator" w:id="0">
    <w:p w:rsidR="0019434A" w:rsidRDefault="001943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34A" w:rsidRPr="00FE5C76" w:rsidRDefault="0019434A" w:rsidP="00AD1437">
    <w:pPr>
      <w:spacing w:before="11" w:line="234" w:lineRule="exact"/>
      <w:jc w:val="right"/>
      <w:textAlignment w:val="baseline"/>
      <w:rPr>
        <w:rFonts w:ascii="Arial Narrow" w:hAnsi="Arial Narrow"/>
        <w:color w:val="000000"/>
        <w:spacing w:val="-1"/>
        <w:sz w:val="20"/>
        <w:lang w:val="it-IT"/>
      </w:rPr>
    </w:pPr>
    <w:r>
      <w:rPr>
        <w:noProof/>
        <w:lang w:val="it-IT"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0;margin-top:-2pt;width:78.2pt;height:22.65pt;z-index:251660288;mso-wrap-distance-left:0;mso-wrap-distance-right:0" filled="t">
          <v:fill color2="black"/>
          <v:imagedata r:id="rId1" o:title=""/>
          <w10:wrap type="square"/>
        </v:shape>
      </w:pict>
    </w:r>
    <w:r>
      <w:rPr>
        <w:rFonts w:ascii="Arial Narrow" w:hAnsi="Arial Narrow"/>
        <w:b/>
        <w:i/>
        <w:color w:val="000000"/>
        <w:spacing w:val="38"/>
        <w:sz w:val="19"/>
        <w:lang w:val="it-IT"/>
      </w:rPr>
      <w:t>CURRICULUM FORMATIVO</w:t>
    </w:r>
    <w:r>
      <w:rPr>
        <w:rFonts w:ascii="Arial Narrow" w:hAnsi="Arial Narrow"/>
        <w:b/>
        <w:i/>
        <w:color w:val="000000"/>
        <w:spacing w:val="38"/>
        <w:sz w:val="26"/>
        <w:lang w:val="it-IT"/>
      </w:rPr>
      <w:t>-</w:t>
    </w:r>
    <w:r>
      <w:rPr>
        <w:rFonts w:ascii="Arial Narrow" w:hAnsi="Arial Narrow"/>
        <w:b/>
        <w:i/>
        <w:color w:val="000000"/>
        <w:spacing w:val="38"/>
        <w:sz w:val="19"/>
        <w:lang w:val="it-IT"/>
      </w:rPr>
      <w:t>PROFESSIONALE del Dott. STEFANO MANCINI</w:t>
    </w:r>
  </w:p>
  <w:p w:rsidR="0019434A" w:rsidRDefault="0019434A" w:rsidP="00AD1437">
    <w:pPr>
      <w:spacing w:before="2" w:line="206" w:lineRule="exact"/>
      <w:ind w:left="1416" w:right="40"/>
      <w:jc w:val="right"/>
      <w:textAlignment w:val="baseline"/>
      <w:rPr>
        <w:rFonts w:ascii="Arial Narrow" w:hAnsi="Arial Narrow"/>
        <w:color w:val="000000"/>
        <w:spacing w:val="3"/>
        <w:sz w:val="18"/>
        <w:lang w:val="it-IT"/>
      </w:rPr>
    </w:pPr>
    <w:r>
      <w:rPr>
        <w:rFonts w:ascii="Arial Narrow" w:hAnsi="Arial Narrow"/>
        <w:color w:val="000000"/>
        <w:spacing w:val="3"/>
        <w:sz w:val="18"/>
        <w:lang w:val="it-IT"/>
      </w:rPr>
      <w:t xml:space="preserve">Reso ai sensi degli artt. 46 e 47 del DPR 28 dicembre 2000, n. 445 secondo forma di </w:t>
    </w:r>
  </w:p>
  <w:p w:rsidR="0019434A" w:rsidRPr="00450123" w:rsidRDefault="0019434A" w:rsidP="00AD1437">
    <w:pPr>
      <w:spacing w:before="2" w:line="206" w:lineRule="exact"/>
      <w:ind w:right="40"/>
      <w:jc w:val="right"/>
      <w:textAlignment w:val="baseline"/>
      <w:rPr>
        <w:rFonts w:ascii="Arial Narrow" w:hAnsi="Arial Narrow"/>
        <w:b/>
        <w:spacing w:val="3"/>
        <w:sz w:val="18"/>
        <w:lang w:val="it-IT"/>
      </w:rPr>
    </w:pPr>
    <w:r w:rsidRPr="00450123">
      <w:rPr>
        <w:rFonts w:ascii="Arial Narrow" w:hAnsi="Arial Narrow"/>
        <w:b/>
        <w:spacing w:val="3"/>
        <w:sz w:val="18"/>
        <w:lang w:val="it-IT"/>
      </w:rPr>
      <w:t xml:space="preserve">DICHIARAZIONE SOSTITUTIVA DI CERTIFICAZIONE </w:t>
    </w:r>
  </w:p>
  <w:p w:rsidR="0019434A" w:rsidRPr="00450123" w:rsidRDefault="0019434A" w:rsidP="00AD1437">
    <w:pPr>
      <w:spacing w:before="2" w:line="206" w:lineRule="exact"/>
      <w:ind w:right="40"/>
      <w:jc w:val="right"/>
      <w:textAlignment w:val="baseline"/>
      <w:rPr>
        <w:rFonts w:ascii="Arial Narrow" w:hAnsi="Arial Narrow"/>
        <w:spacing w:val="3"/>
        <w:sz w:val="18"/>
        <w:lang w:val="it-IT"/>
      </w:rPr>
    </w:pPr>
    <w:r w:rsidRPr="00450123">
      <w:rPr>
        <w:rFonts w:ascii="Arial Narrow" w:hAnsi="Arial Narrow"/>
        <w:b/>
        <w:spacing w:val="3"/>
        <w:sz w:val="18"/>
        <w:lang w:val="it-IT"/>
      </w:rPr>
      <w:t>DICHIARAZIONE SOSTITUTIVA DI ATTO DI NOTORIETÀ</w:t>
    </w:r>
  </w:p>
  <w:p w:rsidR="0019434A" w:rsidRPr="00AD1437" w:rsidRDefault="0019434A">
    <w:pPr>
      <w:pStyle w:val="Header"/>
      <w:rPr>
        <w:lang w:val="it-IT"/>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43098"/>
    <w:multiLevelType w:val="multilevel"/>
    <w:tmpl w:val="FFFFFFFF"/>
    <w:lvl w:ilvl="0">
      <w:start w:val="1"/>
      <w:numFmt w:val="bullet"/>
      <w:lvlText w:val=""/>
      <w:lvlJc w:val="left"/>
      <w:pPr>
        <w:tabs>
          <w:tab w:val="decimal" w:pos="216"/>
        </w:tabs>
        <w:ind w:left="720"/>
      </w:pPr>
      <w:rPr>
        <w:rFonts w:ascii="Symbol" w:eastAsia="Times New Roman" w:hAnsi="Symbol"/>
        <w:strike w:val="0"/>
        <w:color w:val="000000"/>
        <w:spacing w:val="-4"/>
        <w:w w:val="100"/>
        <w:sz w:val="20"/>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C0C6ABE"/>
    <w:multiLevelType w:val="hybridMultilevel"/>
    <w:tmpl w:val="F476E4B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18F82971"/>
    <w:multiLevelType w:val="multilevel"/>
    <w:tmpl w:val="FFFFFFFF"/>
    <w:lvl w:ilvl="0">
      <w:start w:val="1"/>
      <w:numFmt w:val="bullet"/>
      <w:lvlText w:val=""/>
      <w:lvlJc w:val="left"/>
      <w:pPr>
        <w:tabs>
          <w:tab w:val="decimal" w:pos="504"/>
        </w:tabs>
        <w:ind w:left="1080"/>
      </w:pPr>
      <w:rPr>
        <w:rFonts w:ascii="Symbol" w:eastAsia="Times New Roman" w:hAnsi="Symbol"/>
        <w:strike w:val="0"/>
        <w:color w:val="000000"/>
        <w:spacing w:val="-2"/>
        <w:w w:val="100"/>
        <w:sz w:val="20"/>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E0C5842"/>
    <w:multiLevelType w:val="hybridMultilevel"/>
    <w:tmpl w:val="BCD4BDB0"/>
    <w:lvl w:ilvl="0" w:tplc="D91A3C40">
      <w:numFmt w:val="bullet"/>
      <w:lvlText w:val="-"/>
      <w:lvlJc w:val="left"/>
      <w:pPr>
        <w:ind w:left="3195" w:hanging="360"/>
      </w:pPr>
      <w:rPr>
        <w:rFonts w:ascii="Times New Roman" w:eastAsia="PMingLiU" w:hAnsi="Times New Roman" w:hint="default"/>
      </w:rPr>
    </w:lvl>
    <w:lvl w:ilvl="1" w:tplc="04100003" w:tentative="1">
      <w:start w:val="1"/>
      <w:numFmt w:val="bullet"/>
      <w:lvlText w:val="o"/>
      <w:lvlJc w:val="left"/>
      <w:pPr>
        <w:ind w:left="3915" w:hanging="360"/>
      </w:pPr>
      <w:rPr>
        <w:rFonts w:ascii="Courier New" w:hAnsi="Courier New" w:hint="default"/>
      </w:rPr>
    </w:lvl>
    <w:lvl w:ilvl="2" w:tplc="04100005" w:tentative="1">
      <w:start w:val="1"/>
      <w:numFmt w:val="bullet"/>
      <w:lvlText w:val=""/>
      <w:lvlJc w:val="left"/>
      <w:pPr>
        <w:ind w:left="4635" w:hanging="360"/>
      </w:pPr>
      <w:rPr>
        <w:rFonts w:ascii="Wingdings" w:hAnsi="Wingdings" w:hint="default"/>
      </w:rPr>
    </w:lvl>
    <w:lvl w:ilvl="3" w:tplc="04100001" w:tentative="1">
      <w:start w:val="1"/>
      <w:numFmt w:val="bullet"/>
      <w:lvlText w:val=""/>
      <w:lvlJc w:val="left"/>
      <w:pPr>
        <w:ind w:left="5355" w:hanging="360"/>
      </w:pPr>
      <w:rPr>
        <w:rFonts w:ascii="Symbol" w:hAnsi="Symbol" w:hint="default"/>
      </w:rPr>
    </w:lvl>
    <w:lvl w:ilvl="4" w:tplc="04100003" w:tentative="1">
      <w:start w:val="1"/>
      <w:numFmt w:val="bullet"/>
      <w:lvlText w:val="o"/>
      <w:lvlJc w:val="left"/>
      <w:pPr>
        <w:ind w:left="6075" w:hanging="360"/>
      </w:pPr>
      <w:rPr>
        <w:rFonts w:ascii="Courier New" w:hAnsi="Courier New" w:hint="default"/>
      </w:rPr>
    </w:lvl>
    <w:lvl w:ilvl="5" w:tplc="04100005" w:tentative="1">
      <w:start w:val="1"/>
      <w:numFmt w:val="bullet"/>
      <w:lvlText w:val=""/>
      <w:lvlJc w:val="left"/>
      <w:pPr>
        <w:ind w:left="6795" w:hanging="360"/>
      </w:pPr>
      <w:rPr>
        <w:rFonts w:ascii="Wingdings" w:hAnsi="Wingdings" w:hint="default"/>
      </w:rPr>
    </w:lvl>
    <w:lvl w:ilvl="6" w:tplc="04100001" w:tentative="1">
      <w:start w:val="1"/>
      <w:numFmt w:val="bullet"/>
      <w:lvlText w:val=""/>
      <w:lvlJc w:val="left"/>
      <w:pPr>
        <w:ind w:left="7515" w:hanging="360"/>
      </w:pPr>
      <w:rPr>
        <w:rFonts w:ascii="Symbol" w:hAnsi="Symbol" w:hint="default"/>
      </w:rPr>
    </w:lvl>
    <w:lvl w:ilvl="7" w:tplc="04100003" w:tentative="1">
      <w:start w:val="1"/>
      <w:numFmt w:val="bullet"/>
      <w:lvlText w:val="o"/>
      <w:lvlJc w:val="left"/>
      <w:pPr>
        <w:ind w:left="8235" w:hanging="360"/>
      </w:pPr>
      <w:rPr>
        <w:rFonts w:ascii="Courier New" w:hAnsi="Courier New" w:hint="default"/>
      </w:rPr>
    </w:lvl>
    <w:lvl w:ilvl="8" w:tplc="04100005" w:tentative="1">
      <w:start w:val="1"/>
      <w:numFmt w:val="bullet"/>
      <w:lvlText w:val=""/>
      <w:lvlJc w:val="left"/>
      <w:pPr>
        <w:ind w:left="8955" w:hanging="360"/>
      </w:pPr>
      <w:rPr>
        <w:rFonts w:ascii="Wingdings" w:hAnsi="Wingdings" w:hint="default"/>
      </w:rPr>
    </w:lvl>
  </w:abstractNum>
  <w:abstractNum w:abstractNumId="4">
    <w:nsid w:val="32773D5E"/>
    <w:multiLevelType w:val="hybridMultilevel"/>
    <w:tmpl w:val="7C3A4072"/>
    <w:lvl w:ilvl="0" w:tplc="D130D2E6">
      <w:numFmt w:val="bullet"/>
      <w:lvlText w:val="-"/>
      <w:lvlJc w:val="left"/>
      <w:pPr>
        <w:tabs>
          <w:tab w:val="num" w:pos="3420"/>
        </w:tabs>
        <w:ind w:left="3420" w:hanging="360"/>
      </w:pPr>
      <w:rPr>
        <w:rFonts w:ascii="Times New Roman" w:eastAsia="PMingLiU" w:hAnsi="Times New Roman" w:hint="default"/>
        <w:b/>
        <w:sz w:val="28"/>
      </w:rPr>
    </w:lvl>
    <w:lvl w:ilvl="1" w:tplc="04100003" w:tentative="1">
      <w:start w:val="1"/>
      <w:numFmt w:val="bullet"/>
      <w:lvlText w:val="o"/>
      <w:lvlJc w:val="left"/>
      <w:pPr>
        <w:tabs>
          <w:tab w:val="num" w:pos="4140"/>
        </w:tabs>
        <w:ind w:left="4140" w:hanging="360"/>
      </w:pPr>
      <w:rPr>
        <w:rFonts w:ascii="Courier New" w:hAnsi="Courier New" w:hint="default"/>
      </w:rPr>
    </w:lvl>
    <w:lvl w:ilvl="2" w:tplc="04100005" w:tentative="1">
      <w:start w:val="1"/>
      <w:numFmt w:val="bullet"/>
      <w:lvlText w:val=""/>
      <w:lvlJc w:val="left"/>
      <w:pPr>
        <w:tabs>
          <w:tab w:val="num" w:pos="4860"/>
        </w:tabs>
        <w:ind w:left="4860" w:hanging="360"/>
      </w:pPr>
      <w:rPr>
        <w:rFonts w:ascii="Wingdings" w:hAnsi="Wingdings" w:hint="default"/>
      </w:rPr>
    </w:lvl>
    <w:lvl w:ilvl="3" w:tplc="04100001" w:tentative="1">
      <w:start w:val="1"/>
      <w:numFmt w:val="bullet"/>
      <w:lvlText w:val=""/>
      <w:lvlJc w:val="left"/>
      <w:pPr>
        <w:tabs>
          <w:tab w:val="num" w:pos="5580"/>
        </w:tabs>
        <w:ind w:left="5580" w:hanging="360"/>
      </w:pPr>
      <w:rPr>
        <w:rFonts w:ascii="Symbol" w:hAnsi="Symbol" w:hint="default"/>
      </w:rPr>
    </w:lvl>
    <w:lvl w:ilvl="4" w:tplc="04100003" w:tentative="1">
      <w:start w:val="1"/>
      <w:numFmt w:val="bullet"/>
      <w:lvlText w:val="o"/>
      <w:lvlJc w:val="left"/>
      <w:pPr>
        <w:tabs>
          <w:tab w:val="num" w:pos="6300"/>
        </w:tabs>
        <w:ind w:left="6300" w:hanging="360"/>
      </w:pPr>
      <w:rPr>
        <w:rFonts w:ascii="Courier New" w:hAnsi="Courier New" w:hint="default"/>
      </w:rPr>
    </w:lvl>
    <w:lvl w:ilvl="5" w:tplc="04100005" w:tentative="1">
      <w:start w:val="1"/>
      <w:numFmt w:val="bullet"/>
      <w:lvlText w:val=""/>
      <w:lvlJc w:val="left"/>
      <w:pPr>
        <w:tabs>
          <w:tab w:val="num" w:pos="7020"/>
        </w:tabs>
        <w:ind w:left="7020" w:hanging="360"/>
      </w:pPr>
      <w:rPr>
        <w:rFonts w:ascii="Wingdings" w:hAnsi="Wingdings" w:hint="default"/>
      </w:rPr>
    </w:lvl>
    <w:lvl w:ilvl="6" w:tplc="04100001" w:tentative="1">
      <w:start w:val="1"/>
      <w:numFmt w:val="bullet"/>
      <w:lvlText w:val=""/>
      <w:lvlJc w:val="left"/>
      <w:pPr>
        <w:tabs>
          <w:tab w:val="num" w:pos="7740"/>
        </w:tabs>
        <w:ind w:left="7740" w:hanging="360"/>
      </w:pPr>
      <w:rPr>
        <w:rFonts w:ascii="Symbol" w:hAnsi="Symbol" w:hint="default"/>
      </w:rPr>
    </w:lvl>
    <w:lvl w:ilvl="7" w:tplc="04100003" w:tentative="1">
      <w:start w:val="1"/>
      <w:numFmt w:val="bullet"/>
      <w:lvlText w:val="o"/>
      <w:lvlJc w:val="left"/>
      <w:pPr>
        <w:tabs>
          <w:tab w:val="num" w:pos="8460"/>
        </w:tabs>
        <w:ind w:left="8460" w:hanging="360"/>
      </w:pPr>
      <w:rPr>
        <w:rFonts w:ascii="Courier New" w:hAnsi="Courier New" w:hint="default"/>
      </w:rPr>
    </w:lvl>
    <w:lvl w:ilvl="8" w:tplc="04100005" w:tentative="1">
      <w:start w:val="1"/>
      <w:numFmt w:val="bullet"/>
      <w:lvlText w:val=""/>
      <w:lvlJc w:val="left"/>
      <w:pPr>
        <w:tabs>
          <w:tab w:val="num" w:pos="9180"/>
        </w:tabs>
        <w:ind w:left="9180" w:hanging="360"/>
      </w:pPr>
      <w:rPr>
        <w:rFonts w:ascii="Wingdings" w:hAnsi="Wingdings" w:hint="default"/>
      </w:rPr>
    </w:lvl>
  </w:abstractNum>
  <w:abstractNum w:abstractNumId="5">
    <w:nsid w:val="3A8B30CB"/>
    <w:multiLevelType w:val="hybridMultilevel"/>
    <w:tmpl w:val="2D1CDF9E"/>
    <w:lvl w:ilvl="0" w:tplc="0410000F">
      <w:start w:val="1"/>
      <w:numFmt w:val="decimal"/>
      <w:lvlText w:val="%1."/>
      <w:lvlJc w:val="left"/>
      <w:pPr>
        <w:ind w:left="3552" w:hanging="360"/>
      </w:pPr>
      <w:rPr>
        <w:rFonts w:cs="Times New Roman"/>
      </w:rPr>
    </w:lvl>
    <w:lvl w:ilvl="1" w:tplc="04100019" w:tentative="1">
      <w:start w:val="1"/>
      <w:numFmt w:val="lowerLetter"/>
      <w:lvlText w:val="%2."/>
      <w:lvlJc w:val="left"/>
      <w:pPr>
        <w:ind w:left="4272" w:hanging="360"/>
      </w:pPr>
      <w:rPr>
        <w:rFonts w:cs="Times New Roman"/>
      </w:rPr>
    </w:lvl>
    <w:lvl w:ilvl="2" w:tplc="0410001B" w:tentative="1">
      <w:start w:val="1"/>
      <w:numFmt w:val="lowerRoman"/>
      <w:lvlText w:val="%3."/>
      <w:lvlJc w:val="right"/>
      <w:pPr>
        <w:ind w:left="4992" w:hanging="180"/>
      </w:pPr>
      <w:rPr>
        <w:rFonts w:cs="Times New Roman"/>
      </w:rPr>
    </w:lvl>
    <w:lvl w:ilvl="3" w:tplc="0410000F" w:tentative="1">
      <w:start w:val="1"/>
      <w:numFmt w:val="decimal"/>
      <w:lvlText w:val="%4."/>
      <w:lvlJc w:val="left"/>
      <w:pPr>
        <w:ind w:left="5712" w:hanging="360"/>
      </w:pPr>
      <w:rPr>
        <w:rFonts w:cs="Times New Roman"/>
      </w:rPr>
    </w:lvl>
    <w:lvl w:ilvl="4" w:tplc="04100019" w:tentative="1">
      <w:start w:val="1"/>
      <w:numFmt w:val="lowerLetter"/>
      <w:lvlText w:val="%5."/>
      <w:lvlJc w:val="left"/>
      <w:pPr>
        <w:ind w:left="6432" w:hanging="360"/>
      </w:pPr>
      <w:rPr>
        <w:rFonts w:cs="Times New Roman"/>
      </w:rPr>
    </w:lvl>
    <w:lvl w:ilvl="5" w:tplc="0410001B" w:tentative="1">
      <w:start w:val="1"/>
      <w:numFmt w:val="lowerRoman"/>
      <w:lvlText w:val="%6."/>
      <w:lvlJc w:val="right"/>
      <w:pPr>
        <w:ind w:left="7152" w:hanging="180"/>
      </w:pPr>
      <w:rPr>
        <w:rFonts w:cs="Times New Roman"/>
      </w:rPr>
    </w:lvl>
    <w:lvl w:ilvl="6" w:tplc="0410000F" w:tentative="1">
      <w:start w:val="1"/>
      <w:numFmt w:val="decimal"/>
      <w:lvlText w:val="%7."/>
      <w:lvlJc w:val="left"/>
      <w:pPr>
        <w:ind w:left="7872" w:hanging="360"/>
      </w:pPr>
      <w:rPr>
        <w:rFonts w:cs="Times New Roman"/>
      </w:rPr>
    </w:lvl>
    <w:lvl w:ilvl="7" w:tplc="04100019" w:tentative="1">
      <w:start w:val="1"/>
      <w:numFmt w:val="lowerLetter"/>
      <w:lvlText w:val="%8."/>
      <w:lvlJc w:val="left"/>
      <w:pPr>
        <w:ind w:left="8592" w:hanging="360"/>
      </w:pPr>
      <w:rPr>
        <w:rFonts w:cs="Times New Roman"/>
      </w:rPr>
    </w:lvl>
    <w:lvl w:ilvl="8" w:tplc="0410001B" w:tentative="1">
      <w:start w:val="1"/>
      <w:numFmt w:val="lowerRoman"/>
      <w:lvlText w:val="%9."/>
      <w:lvlJc w:val="right"/>
      <w:pPr>
        <w:ind w:left="9312" w:hanging="180"/>
      </w:pPr>
      <w:rPr>
        <w:rFonts w:cs="Times New Roman"/>
      </w:rPr>
    </w:lvl>
  </w:abstractNum>
  <w:abstractNum w:abstractNumId="6">
    <w:nsid w:val="59D218C0"/>
    <w:multiLevelType w:val="hybridMultilevel"/>
    <w:tmpl w:val="95428810"/>
    <w:lvl w:ilvl="0" w:tplc="80D29E90">
      <w:numFmt w:val="bullet"/>
      <w:lvlText w:val="-"/>
      <w:lvlJc w:val="left"/>
      <w:pPr>
        <w:ind w:left="3195" w:hanging="360"/>
      </w:pPr>
      <w:rPr>
        <w:rFonts w:ascii="Times New Roman" w:eastAsia="PMingLiU" w:hAnsi="Times New Roman" w:hint="default"/>
      </w:rPr>
    </w:lvl>
    <w:lvl w:ilvl="1" w:tplc="04100003" w:tentative="1">
      <w:start w:val="1"/>
      <w:numFmt w:val="bullet"/>
      <w:lvlText w:val="o"/>
      <w:lvlJc w:val="left"/>
      <w:pPr>
        <w:ind w:left="3915" w:hanging="360"/>
      </w:pPr>
      <w:rPr>
        <w:rFonts w:ascii="Courier New" w:hAnsi="Courier New" w:hint="default"/>
      </w:rPr>
    </w:lvl>
    <w:lvl w:ilvl="2" w:tplc="04100005" w:tentative="1">
      <w:start w:val="1"/>
      <w:numFmt w:val="bullet"/>
      <w:lvlText w:val=""/>
      <w:lvlJc w:val="left"/>
      <w:pPr>
        <w:ind w:left="4635" w:hanging="360"/>
      </w:pPr>
      <w:rPr>
        <w:rFonts w:ascii="Wingdings" w:hAnsi="Wingdings" w:hint="default"/>
      </w:rPr>
    </w:lvl>
    <w:lvl w:ilvl="3" w:tplc="04100001" w:tentative="1">
      <w:start w:val="1"/>
      <w:numFmt w:val="bullet"/>
      <w:lvlText w:val=""/>
      <w:lvlJc w:val="left"/>
      <w:pPr>
        <w:ind w:left="5355" w:hanging="360"/>
      </w:pPr>
      <w:rPr>
        <w:rFonts w:ascii="Symbol" w:hAnsi="Symbol" w:hint="default"/>
      </w:rPr>
    </w:lvl>
    <w:lvl w:ilvl="4" w:tplc="04100003" w:tentative="1">
      <w:start w:val="1"/>
      <w:numFmt w:val="bullet"/>
      <w:lvlText w:val="o"/>
      <w:lvlJc w:val="left"/>
      <w:pPr>
        <w:ind w:left="6075" w:hanging="360"/>
      </w:pPr>
      <w:rPr>
        <w:rFonts w:ascii="Courier New" w:hAnsi="Courier New" w:hint="default"/>
      </w:rPr>
    </w:lvl>
    <w:lvl w:ilvl="5" w:tplc="04100005" w:tentative="1">
      <w:start w:val="1"/>
      <w:numFmt w:val="bullet"/>
      <w:lvlText w:val=""/>
      <w:lvlJc w:val="left"/>
      <w:pPr>
        <w:ind w:left="6795" w:hanging="360"/>
      </w:pPr>
      <w:rPr>
        <w:rFonts w:ascii="Wingdings" w:hAnsi="Wingdings" w:hint="default"/>
      </w:rPr>
    </w:lvl>
    <w:lvl w:ilvl="6" w:tplc="04100001" w:tentative="1">
      <w:start w:val="1"/>
      <w:numFmt w:val="bullet"/>
      <w:lvlText w:val=""/>
      <w:lvlJc w:val="left"/>
      <w:pPr>
        <w:ind w:left="7515" w:hanging="360"/>
      </w:pPr>
      <w:rPr>
        <w:rFonts w:ascii="Symbol" w:hAnsi="Symbol" w:hint="default"/>
      </w:rPr>
    </w:lvl>
    <w:lvl w:ilvl="7" w:tplc="04100003" w:tentative="1">
      <w:start w:val="1"/>
      <w:numFmt w:val="bullet"/>
      <w:lvlText w:val="o"/>
      <w:lvlJc w:val="left"/>
      <w:pPr>
        <w:ind w:left="8235" w:hanging="360"/>
      </w:pPr>
      <w:rPr>
        <w:rFonts w:ascii="Courier New" w:hAnsi="Courier New" w:hint="default"/>
      </w:rPr>
    </w:lvl>
    <w:lvl w:ilvl="8" w:tplc="04100005" w:tentative="1">
      <w:start w:val="1"/>
      <w:numFmt w:val="bullet"/>
      <w:lvlText w:val=""/>
      <w:lvlJc w:val="left"/>
      <w:pPr>
        <w:ind w:left="8955" w:hanging="360"/>
      </w:pPr>
      <w:rPr>
        <w:rFonts w:ascii="Wingdings" w:hAnsi="Wingdings" w:hint="default"/>
      </w:rPr>
    </w:lvl>
  </w:abstractNum>
  <w:abstractNum w:abstractNumId="7">
    <w:nsid w:val="65EA21A5"/>
    <w:multiLevelType w:val="multilevel"/>
    <w:tmpl w:val="FFFFFFFF"/>
    <w:lvl w:ilvl="0">
      <w:start w:val="1"/>
      <w:numFmt w:val="bullet"/>
      <w:lvlText w:val=""/>
      <w:lvlJc w:val="left"/>
      <w:pPr>
        <w:tabs>
          <w:tab w:val="decimal" w:pos="72"/>
        </w:tabs>
        <w:ind w:left="720"/>
      </w:pPr>
      <w:rPr>
        <w:rFonts w:ascii="Symbol" w:eastAsia="Times New Roman" w:hAnsi="Symbol"/>
        <w:strike w:val="0"/>
        <w:color w:val="000000"/>
        <w:spacing w:val="-2"/>
        <w:w w:val="100"/>
        <w:sz w:val="20"/>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66910DDF"/>
    <w:multiLevelType w:val="hybridMultilevel"/>
    <w:tmpl w:val="34700E78"/>
    <w:lvl w:ilvl="0" w:tplc="137869D2">
      <w:start w:val="16"/>
      <w:numFmt w:val="bullet"/>
      <w:lvlText w:val="-"/>
      <w:lvlJc w:val="left"/>
      <w:pPr>
        <w:ind w:left="3192" w:hanging="360"/>
      </w:pPr>
      <w:rPr>
        <w:rFonts w:ascii="Times New Roman" w:eastAsia="PMingLiU" w:hAnsi="Times New Roman" w:hint="default"/>
      </w:rPr>
    </w:lvl>
    <w:lvl w:ilvl="1" w:tplc="04100003" w:tentative="1">
      <w:start w:val="1"/>
      <w:numFmt w:val="bullet"/>
      <w:lvlText w:val="o"/>
      <w:lvlJc w:val="left"/>
      <w:pPr>
        <w:ind w:left="3912" w:hanging="360"/>
      </w:pPr>
      <w:rPr>
        <w:rFonts w:ascii="Courier New" w:hAnsi="Courier New" w:hint="default"/>
      </w:rPr>
    </w:lvl>
    <w:lvl w:ilvl="2" w:tplc="04100005" w:tentative="1">
      <w:start w:val="1"/>
      <w:numFmt w:val="bullet"/>
      <w:lvlText w:val=""/>
      <w:lvlJc w:val="left"/>
      <w:pPr>
        <w:ind w:left="4632" w:hanging="360"/>
      </w:pPr>
      <w:rPr>
        <w:rFonts w:ascii="Wingdings" w:hAnsi="Wingdings" w:hint="default"/>
      </w:rPr>
    </w:lvl>
    <w:lvl w:ilvl="3" w:tplc="04100001" w:tentative="1">
      <w:start w:val="1"/>
      <w:numFmt w:val="bullet"/>
      <w:lvlText w:val=""/>
      <w:lvlJc w:val="left"/>
      <w:pPr>
        <w:ind w:left="5352" w:hanging="360"/>
      </w:pPr>
      <w:rPr>
        <w:rFonts w:ascii="Symbol" w:hAnsi="Symbol" w:hint="default"/>
      </w:rPr>
    </w:lvl>
    <w:lvl w:ilvl="4" w:tplc="04100003" w:tentative="1">
      <w:start w:val="1"/>
      <w:numFmt w:val="bullet"/>
      <w:lvlText w:val="o"/>
      <w:lvlJc w:val="left"/>
      <w:pPr>
        <w:ind w:left="6072" w:hanging="360"/>
      </w:pPr>
      <w:rPr>
        <w:rFonts w:ascii="Courier New" w:hAnsi="Courier New" w:hint="default"/>
      </w:rPr>
    </w:lvl>
    <w:lvl w:ilvl="5" w:tplc="04100005" w:tentative="1">
      <w:start w:val="1"/>
      <w:numFmt w:val="bullet"/>
      <w:lvlText w:val=""/>
      <w:lvlJc w:val="left"/>
      <w:pPr>
        <w:ind w:left="6792" w:hanging="360"/>
      </w:pPr>
      <w:rPr>
        <w:rFonts w:ascii="Wingdings" w:hAnsi="Wingdings" w:hint="default"/>
      </w:rPr>
    </w:lvl>
    <w:lvl w:ilvl="6" w:tplc="04100001" w:tentative="1">
      <w:start w:val="1"/>
      <w:numFmt w:val="bullet"/>
      <w:lvlText w:val=""/>
      <w:lvlJc w:val="left"/>
      <w:pPr>
        <w:ind w:left="7512" w:hanging="360"/>
      </w:pPr>
      <w:rPr>
        <w:rFonts w:ascii="Symbol" w:hAnsi="Symbol" w:hint="default"/>
      </w:rPr>
    </w:lvl>
    <w:lvl w:ilvl="7" w:tplc="04100003" w:tentative="1">
      <w:start w:val="1"/>
      <w:numFmt w:val="bullet"/>
      <w:lvlText w:val="o"/>
      <w:lvlJc w:val="left"/>
      <w:pPr>
        <w:ind w:left="8232" w:hanging="360"/>
      </w:pPr>
      <w:rPr>
        <w:rFonts w:ascii="Courier New" w:hAnsi="Courier New" w:hint="default"/>
      </w:rPr>
    </w:lvl>
    <w:lvl w:ilvl="8" w:tplc="04100005" w:tentative="1">
      <w:start w:val="1"/>
      <w:numFmt w:val="bullet"/>
      <w:lvlText w:val=""/>
      <w:lvlJc w:val="left"/>
      <w:pPr>
        <w:ind w:left="8952" w:hanging="360"/>
      </w:pPr>
      <w:rPr>
        <w:rFonts w:ascii="Wingdings" w:hAnsi="Wingdings" w:hint="default"/>
      </w:rPr>
    </w:lvl>
  </w:abstractNum>
  <w:abstractNum w:abstractNumId="9">
    <w:nsid w:val="70E137F1"/>
    <w:multiLevelType w:val="hybridMultilevel"/>
    <w:tmpl w:val="82A8C6D4"/>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nsid w:val="736C4E01"/>
    <w:multiLevelType w:val="multilevel"/>
    <w:tmpl w:val="FFFFFFFF"/>
    <w:lvl w:ilvl="0">
      <w:start w:val="1"/>
      <w:numFmt w:val="bullet"/>
      <w:lvlText w:val=""/>
      <w:lvlJc w:val="left"/>
      <w:pPr>
        <w:tabs>
          <w:tab w:val="decimal" w:pos="144"/>
        </w:tabs>
        <w:ind w:left="720"/>
      </w:pPr>
      <w:rPr>
        <w:rFonts w:ascii="Wingdings" w:eastAsia="Times New Roman" w:hAnsi="Wingdings"/>
        <w:strike w:val="0"/>
        <w:color w:val="000000"/>
        <w:spacing w:val="-2"/>
        <w:w w:val="100"/>
        <w:sz w:val="20"/>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
  </w:num>
  <w:num w:numId="2">
    <w:abstractNumId w:val="0"/>
  </w:num>
  <w:num w:numId="3">
    <w:abstractNumId w:val="7"/>
  </w:num>
  <w:num w:numId="4">
    <w:abstractNumId w:val="10"/>
  </w:num>
  <w:num w:numId="5">
    <w:abstractNumId w:val="4"/>
  </w:num>
  <w:num w:numId="6">
    <w:abstractNumId w:val="3"/>
  </w:num>
  <w:num w:numId="7">
    <w:abstractNumId w:val="8"/>
  </w:num>
  <w:num w:numId="8">
    <w:abstractNumId w:val="6"/>
  </w:num>
  <w:num w:numId="9">
    <w:abstractNumId w:val="9"/>
  </w:num>
  <w:num w:numId="10">
    <w:abstractNumId w:val="1"/>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oNotHyphenateCaps/>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6169"/>
    <w:rsid w:val="00017486"/>
    <w:rsid w:val="0002280E"/>
    <w:rsid w:val="00031EA6"/>
    <w:rsid w:val="00033FA8"/>
    <w:rsid w:val="0007102E"/>
    <w:rsid w:val="000878FE"/>
    <w:rsid w:val="000A151F"/>
    <w:rsid w:val="000B5E08"/>
    <w:rsid w:val="000C65A9"/>
    <w:rsid w:val="000D5B0F"/>
    <w:rsid w:val="001052A4"/>
    <w:rsid w:val="00126002"/>
    <w:rsid w:val="00134DAB"/>
    <w:rsid w:val="00153E7A"/>
    <w:rsid w:val="001775D3"/>
    <w:rsid w:val="00181506"/>
    <w:rsid w:val="0019434A"/>
    <w:rsid w:val="0019719B"/>
    <w:rsid w:val="00197980"/>
    <w:rsid w:val="001B113D"/>
    <w:rsid w:val="001B676E"/>
    <w:rsid w:val="001D54AD"/>
    <w:rsid w:val="001E2108"/>
    <w:rsid w:val="002111F6"/>
    <w:rsid w:val="0022056B"/>
    <w:rsid w:val="002414D2"/>
    <w:rsid w:val="0027031C"/>
    <w:rsid w:val="00290D4C"/>
    <w:rsid w:val="002D079B"/>
    <w:rsid w:val="002D1CC2"/>
    <w:rsid w:val="002F22E5"/>
    <w:rsid w:val="0030016E"/>
    <w:rsid w:val="00303740"/>
    <w:rsid w:val="00320A96"/>
    <w:rsid w:val="003217E2"/>
    <w:rsid w:val="00321911"/>
    <w:rsid w:val="0032789C"/>
    <w:rsid w:val="00334034"/>
    <w:rsid w:val="00336359"/>
    <w:rsid w:val="00340ABB"/>
    <w:rsid w:val="003704B6"/>
    <w:rsid w:val="00377A4C"/>
    <w:rsid w:val="00381057"/>
    <w:rsid w:val="00393201"/>
    <w:rsid w:val="003A3EBE"/>
    <w:rsid w:val="003C0C70"/>
    <w:rsid w:val="003C58D0"/>
    <w:rsid w:val="003E2B11"/>
    <w:rsid w:val="003F5550"/>
    <w:rsid w:val="003F7590"/>
    <w:rsid w:val="00414EBB"/>
    <w:rsid w:val="00434286"/>
    <w:rsid w:val="00443BBC"/>
    <w:rsid w:val="00450123"/>
    <w:rsid w:val="00466561"/>
    <w:rsid w:val="00475903"/>
    <w:rsid w:val="004A42F8"/>
    <w:rsid w:val="004B191A"/>
    <w:rsid w:val="004B41BD"/>
    <w:rsid w:val="004C00CA"/>
    <w:rsid w:val="004C131E"/>
    <w:rsid w:val="004D51D2"/>
    <w:rsid w:val="004D5A0A"/>
    <w:rsid w:val="004F0CD3"/>
    <w:rsid w:val="004F5575"/>
    <w:rsid w:val="00506009"/>
    <w:rsid w:val="005133ED"/>
    <w:rsid w:val="005158AB"/>
    <w:rsid w:val="00575F1D"/>
    <w:rsid w:val="00576019"/>
    <w:rsid w:val="005A4CF5"/>
    <w:rsid w:val="005A6BAE"/>
    <w:rsid w:val="005B76EE"/>
    <w:rsid w:val="006221B5"/>
    <w:rsid w:val="006260A1"/>
    <w:rsid w:val="00631DBE"/>
    <w:rsid w:val="00635098"/>
    <w:rsid w:val="006524DE"/>
    <w:rsid w:val="00652928"/>
    <w:rsid w:val="006542D6"/>
    <w:rsid w:val="00656169"/>
    <w:rsid w:val="006579F2"/>
    <w:rsid w:val="006742E4"/>
    <w:rsid w:val="006E529B"/>
    <w:rsid w:val="00701B01"/>
    <w:rsid w:val="00706CC9"/>
    <w:rsid w:val="007070D2"/>
    <w:rsid w:val="007D241A"/>
    <w:rsid w:val="007D7D29"/>
    <w:rsid w:val="007E12CF"/>
    <w:rsid w:val="0084223A"/>
    <w:rsid w:val="00866870"/>
    <w:rsid w:val="00873DCE"/>
    <w:rsid w:val="0087559D"/>
    <w:rsid w:val="00891398"/>
    <w:rsid w:val="008A1138"/>
    <w:rsid w:val="00933DA6"/>
    <w:rsid w:val="0095057A"/>
    <w:rsid w:val="0096136D"/>
    <w:rsid w:val="00981023"/>
    <w:rsid w:val="0098298E"/>
    <w:rsid w:val="0098797C"/>
    <w:rsid w:val="00991B4F"/>
    <w:rsid w:val="009A40F0"/>
    <w:rsid w:val="009E3056"/>
    <w:rsid w:val="009F3373"/>
    <w:rsid w:val="009F41FB"/>
    <w:rsid w:val="00A00E27"/>
    <w:rsid w:val="00A06490"/>
    <w:rsid w:val="00A11134"/>
    <w:rsid w:val="00A1627D"/>
    <w:rsid w:val="00A310FA"/>
    <w:rsid w:val="00A36ECD"/>
    <w:rsid w:val="00A37B79"/>
    <w:rsid w:val="00A4725E"/>
    <w:rsid w:val="00A55F7B"/>
    <w:rsid w:val="00A64D1A"/>
    <w:rsid w:val="00A847FA"/>
    <w:rsid w:val="00A93431"/>
    <w:rsid w:val="00AA71E5"/>
    <w:rsid w:val="00AB34ED"/>
    <w:rsid w:val="00AB3900"/>
    <w:rsid w:val="00AD1437"/>
    <w:rsid w:val="00AD1B43"/>
    <w:rsid w:val="00AF0A1C"/>
    <w:rsid w:val="00AF61A5"/>
    <w:rsid w:val="00B00BDD"/>
    <w:rsid w:val="00B12A8C"/>
    <w:rsid w:val="00B13BB9"/>
    <w:rsid w:val="00B62EC9"/>
    <w:rsid w:val="00B643BE"/>
    <w:rsid w:val="00B83ACF"/>
    <w:rsid w:val="00B85CAF"/>
    <w:rsid w:val="00B93024"/>
    <w:rsid w:val="00BA5C96"/>
    <w:rsid w:val="00BD1D23"/>
    <w:rsid w:val="00BE42A1"/>
    <w:rsid w:val="00C05D21"/>
    <w:rsid w:val="00C15F85"/>
    <w:rsid w:val="00C25265"/>
    <w:rsid w:val="00C27AD3"/>
    <w:rsid w:val="00C403BA"/>
    <w:rsid w:val="00C435D3"/>
    <w:rsid w:val="00C51F0B"/>
    <w:rsid w:val="00C92BE1"/>
    <w:rsid w:val="00C97F0E"/>
    <w:rsid w:val="00CA0A9F"/>
    <w:rsid w:val="00CB37F7"/>
    <w:rsid w:val="00CB737A"/>
    <w:rsid w:val="00CC03F1"/>
    <w:rsid w:val="00CD114A"/>
    <w:rsid w:val="00CD52F0"/>
    <w:rsid w:val="00CD7245"/>
    <w:rsid w:val="00CE74B6"/>
    <w:rsid w:val="00CF7F94"/>
    <w:rsid w:val="00D122C1"/>
    <w:rsid w:val="00D21097"/>
    <w:rsid w:val="00D31C99"/>
    <w:rsid w:val="00D3237E"/>
    <w:rsid w:val="00D971AC"/>
    <w:rsid w:val="00DB576F"/>
    <w:rsid w:val="00DB5E0D"/>
    <w:rsid w:val="00DE1A81"/>
    <w:rsid w:val="00E31FED"/>
    <w:rsid w:val="00E570B9"/>
    <w:rsid w:val="00E92C2A"/>
    <w:rsid w:val="00EB220F"/>
    <w:rsid w:val="00EB2E41"/>
    <w:rsid w:val="00EB57AA"/>
    <w:rsid w:val="00EB699E"/>
    <w:rsid w:val="00ED4B71"/>
    <w:rsid w:val="00EE356D"/>
    <w:rsid w:val="00EE3949"/>
    <w:rsid w:val="00F007AE"/>
    <w:rsid w:val="00F06DB6"/>
    <w:rsid w:val="00F677F3"/>
    <w:rsid w:val="00FB1988"/>
    <w:rsid w:val="00FB6F97"/>
    <w:rsid w:val="00FE162D"/>
    <w:rsid w:val="00FE5C76"/>
    <w:rsid w:val="00FE6D77"/>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City"/>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22056B"/>
    <w:rPr>
      <w:lang w:val="en-US" w:eastAsia="en-US"/>
    </w:rPr>
  </w:style>
  <w:style w:type="paragraph" w:styleId="Heading1">
    <w:name w:val="heading 1"/>
    <w:basedOn w:val="Normal"/>
    <w:next w:val="Normal"/>
    <w:link w:val="Heading1Char"/>
    <w:uiPriority w:val="99"/>
    <w:qFormat/>
    <w:rsid w:val="00FE5C76"/>
    <w:pPr>
      <w:keepNext/>
      <w:outlineLvl w:val="0"/>
    </w:pPr>
    <w:rPr>
      <w:b/>
      <w:sz w:val="32"/>
      <w:szCs w:val="24"/>
      <w:lang w:val="it-IT" w:eastAsia="it-IT"/>
    </w:rPr>
  </w:style>
  <w:style w:type="paragraph" w:styleId="Heading4">
    <w:name w:val="heading 4"/>
    <w:basedOn w:val="Normal"/>
    <w:next w:val="Normal"/>
    <w:link w:val="Heading4Char"/>
    <w:uiPriority w:val="99"/>
    <w:qFormat/>
    <w:rsid w:val="00FE5C76"/>
    <w:pPr>
      <w:keepNext/>
      <w:outlineLvl w:val="3"/>
    </w:pPr>
    <w:rPr>
      <w:sz w:val="28"/>
      <w:szCs w:val="24"/>
      <w:lang w:val="it-IT" w:eastAsia="it-IT"/>
    </w:rPr>
  </w:style>
  <w:style w:type="paragraph" w:styleId="Heading5">
    <w:name w:val="heading 5"/>
    <w:basedOn w:val="Normal"/>
    <w:next w:val="Normal"/>
    <w:link w:val="Heading5Char"/>
    <w:uiPriority w:val="99"/>
    <w:qFormat/>
    <w:rsid w:val="00AB34ED"/>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en-US" w:eastAsia="en-US"/>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lang w:val="en-US" w:eastAsia="en-US"/>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lang w:val="en-US" w:eastAsia="en-US"/>
    </w:rPr>
  </w:style>
  <w:style w:type="paragraph" w:styleId="Title">
    <w:name w:val="Title"/>
    <w:basedOn w:val="Normal"/>
    <w:link w:val="TitleChar"/>
    <w:uiPriority w:val="99"/>
    <w:qFormat/>
    <w:rsid w:val="00FE5C76"/>
    <w:pPr>
      <w:jc w:val="center"/>
    </w:pPr>
    <w:rPr>
      <w:b/>
      <w:sz w:val="36"/>
      <w:szCs w:val="24"/>
      <w:lang w:val="it-IT" w:eastAsia="it-IT"/>
    </w:rPr>
  </w:style>
  <w:style w:type="character" w:customStyle="1" w:styleId="TitleChar">
    <w:name w:val="Title Char"/>
    <w:basedOn w:val="DefaultParagraphFont"/>
    <w:link w:val="Title"/>
    <w:uiPriority w:val="99"/>
    <w:locked/>
    <w:rPr>
      <w:rFonts w:ascii="Cambria" w:hAnsi="Cambria" w:cs="Times New Roman"/>
      <w:b/>
      <w:bCs/>
      <w:kern w:val="28"/>
      <w:sz w:val="32"/>
      <w:szCs w:val="32"/>
      <w:lang w:val="en-US" w:eastAsia="en-US"/>
    </w:rPr>
  </w:style>
  <w:style w:type="character" w:styleId="Hyperlink">
    <w:name w:val="Hyperlink"/>
    <w:basedOn w:val="DefaultParagraphFont"/>
    <w:uiPriority w:val="99"/>
    <w:rsid w:val="00FE5C76"/>
    <w:rPr>
      <w:rFonts w:cs="Times New Roman"/>
      <w:color w:val="0000FF"/>
      <w:u w:val="single"/>
    </w:rPr>
  </w:style>
  <w:style w:type="paragraph" w:styleId="Footer">
    <w:name w:val="footer"/>
    <w:basedOn w:val="Normal"/>
    <w:link w:val="FooterChar"/>
    <w:uiPriority w:val="99"/>
    <w:rsid w:val="00AB34ED"/>
    <w:pPr>
      <w:tabs>
        <w:tab w:val="center" w:pos="4819"/>
        <w:tab w:val="right" w:pos="9638"/>
      </w:tabs>
    </w:pPr>
  </w:style>
  <w:style w:type="character" w:customStyle="1" w:styleId="FooterChar">
    <w:name w:val="Footer Char"/>
    <w:basedOn w:val="DefaultParagraphFont"/>
    <w:link w:val="Footer"/>
    <w:uiPriority w:val="99"/>
    <w:semiHidden/>
    <w:locked/>
    <w:rPr>
      <w:rFonts w:cs="Times New Roman"/>
      <w:lang w:val="en-US" w:eastAsia="en-US"/>
    </w:rPr>
  </w:style>
  <w:style w:type="character" w:styleId="PageNumber">
    <w:name w:val="page number"/>
    <w:basedOn w:val="DefaultParagraphFont"/>
    <w:uiPriority w:val="99"/>
    <w:rsid w:val="00AB34ED"/>
    <w:rPr>
      <w:rFonts w:cs="Times New Roman"/>
    </w:rPr>
  </w:style>
  <w:style w:type="character" w:styleId="Strong">
    <w:name w:val="Strong"/>
    <w:basedOn w:val="DefaultParagraphFont"/>
    <w:uiPriority w:val="99"/>
    <w:qFormat/>
    <w:rsid w:val="00AB34ED"/>
    <w:rPr>
      <w:rFonts w:cs="Times New Roman"/>
      <w:b/>
    </w:rPr>
  </w:style>
  <w:style w:type="character" w:customStyle="1" w:styleId="experience-date-locale">
    <w:name w:val="experience-date-locale"/>
    <w:basedOn w:val="DefaultParagraphFont"/>
    <w:uiPriority w:val="99"/>
    <w:rsid w:val="00AB34ED"/>
    <w:rPr>
      <w:rFonts w:cs="Times New Roman"/>
    </w:rPr>
  </w:style>
  <w:style w:type="character" w:customStyle="1" w:styleId="apple-converted-space">
    <w:name w:val="apple-converted-space"/>
    <w:basedOn w:val="DefaultParagraphFont"/>
    <w:uiPriority w:val="99"/>
    <w:rsid w:val="00AB34ED"/>
    <w:rPr>
      <w:rFonts w:cs="Times New Roman"/>
    </w:rPr>
  </w:style>
  <w:style w:type="character" w:customStyle="1" w:styleId="locality">
    <w:name w:val="locality"/>
    <w:basedOn w:val="DefaultParagraphFont"/>
    <w:uiPriority w:val="99"/>
    <w:rsid w:val="00AB34ED"/>
    <w:rPr>
      <w:rFonts w:cs="Times New Roman"/>
    </w:rPr>
  </w:style>
  <w:style w:type="paragraph" w:styleId="Header">
    <w:name w:val="header"/>
    <w:basedOn w:val="Normal"/>
    <w:link w:val="HeaderChar"/>
    <w:uiPriority w:val="99"/>
    <w:rsid w:val="004F5575"/>
    <w:pPr>
      <w:tabs>
        <w:tab w:val="center" w:pos="4819"/>
        <w:tab w:val="right" w:pos="9638"/>
      </w:tabs>
    </w:pPr>
  </w:style>
  <w:style w:type="character" w:customStyle="1" w:styleId="HeaderChar">
    <w:name w:val="Header Char"/>
    <w:basedOn w:val="DefaultParagraphFont"/>
    <w:link w:val="Header"/>
    <w:uiPriority w:val="99"/>
    <w:semiHidden/>
    <w:locked/>
    <w:rPr>
      <w:rFonts w:cs="Times New Roman"/>
      <w:lang w:val="en-US" w:eastAsia="en-US"/>
    </w:rPr>
  </w:style>
  <w:style w:type="paragraph" w:styleId="DocumentMap">
    <w:name w:val="Document Map"/>
    <w:basedOn w:val="Normal"/>
    <w:link w:val="DocumentMapChar"/>
    <w:uiPriority w:val="99"/>
    <w:semiHidden/>
    <w:rsid w:val="00B85CA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Pr>
      <w:rFonts w:cs="Times New Roman"/>
      <w:sz w:val="2"/>
      <w:lang w:val="en-US" w:eastAsia="en-US"/>
    </w:rPr>
  </w:style>
</w:styles>
</file>

<file path=word/webSettings.xml><?xml version="1.0" encoding="utf-8"?>
<w:webSettings xmlns:r="http://schemas.openxmlformats.org/officeDocument/2006/relationships" xmlns:w="http://schemas.openxmlformats.org/wordprocessingml/2006/main">
  <w:divs>
    <w:div w:id="1728603407">
      <w:marLeft w:val="0"/>
      <w:marRight w:val="0"/>
      <w:marTop w:val="0"/>
      <w:marBottom w:val="0"/>
      <w:divBdr>
        <w:top w:val="none" w:sz="0" w:space="0" w:color="auto"/>
        <w:left w:val="none" w:sz="0" w:space="0" w:color="auto"/>
        <w:bottom w:val="none" w:sz="0" w:space="0" w:color="auto"/>
        <w:right w:val="none" w:sz="0" w:space="0" w:color="auto"/>
      </w:divBdr>
    </w:div>
    <w:div w:id="1728603408">
      <w:marLeft w:val="0"/>
      <w:marRight w:val="0"/>
      <w:marTop w:val="0"/>
      <w:marBottom w:val="0"/>
      <w:divBdr>
        <w:top w:val="none" w:sz="0" w:space="0" w:color="auto"/>
        <w:left w:val="none" w:sz="0" w:space="0" w:color="auto"/>
        <w:bottom w:val="none" w:sz="0" w:space="0" w:color="auto"/>
        <w:right w:val="none" w:sz="0" w:space="0" w:color="auto"/>
      </w:divBdr>
      <w:divsChild>
        <w:div w:id="1728603412">
          <w:marLeft w:val="0"/>
          <w:marRight w:val="0"/>
          <w:marTop w:val="0"/>
          <w:marBottom w:val="0"/>
          <w:divBdr>
            <w:top w:val="none" w:sz="0" w:space="0" w:color="auto"/>
            <w:left w:val="none" w:sz="0" w:space="0" w:color="auto"/>
            <w:bottom w:val="none" w:sz="0" w:space="0" w:color="auto"/>
            <w:right w:val="none" w:sz="0" w:space="0" w:color="auto"/>
          </w:divBdr>
        </w:div>
      </w:divsChild>
    </w:div>
    <w:div w:id="1728603409">
      <w:marLeft w:val="0"/>
      <w:marRight w:val="0"/>
      <w:marTop w:val="0"/>
      <w:marBottom w:val="0"/>
      <w:divBdr>
        <w:top w:val="none" w:sz="0" w:space="0" w:color="auto"/>
        <w:left w:val="none" w:sz="0" w:space="0" w:color="auto"/>
        <w:bottom w:val="none" w:sz="0" w:space="0" w:color="auto"/>
        <w:right w:val="none" w:sz="0" w:space="0" w:color="auto"/>
      </w:divBdr>
    </w:div>
    <w:div w:id="1728603410">
      <w:marLeft w:val="0"/>
      <w:marRight w:val="0"/>
      <w:marTop w:val="0"/>
      <w:marBottom w:val="0"/>
      <w:divBdr>
        <w:top w:val="none" w:sz="0" w:space="0" w:color="auto"/>
        <w:left w:val="none" w:sz="0" w:space="0" w:color="auto"/>
        <w:bottom w:val="none" w:sz="0" w:space="0" w:color="auto"/>
        <w:right w:val="none" w:sz="0" w:space="0" w:color="auto"/>
      </w:divBdr>
      <w:divsChild>
        <w:div w:id="1728603415">
          <w:marLeft w:val="0"/>
          <w:marRight w:val="0"/>
          <w:marTop w:val="34"/>
          <w:marBottom w:val="34"/>
          <w:divBdr>
            <w:top w:val="none" w:sz="0" w:space="0" w:color="auto"/>
            <w:left w:val="none" w:sz="0" w:space="0" w:color="auto"/>
            <w:bottom w:val="none" w:sz="0" w:space="0" w:color="auto"/>
            <w:right w:val="none" w:sz="0" w:space="0" w:color="auto"/>
          </w:divBdr>
        </w:div>
      </w:divsChild>
    </w:div>
    <w:div w:id="1728603411">
      <w:marLeft w:val="0"/>
      <w:marRight w:val="0"/>
      <w:marTop w:val="0"/>
      <w:marBottom w:val="0"/>
      <w:divBdr>
        <w:top w:val="none" w:sz="0" w:space="0" w:color="auto"/>
        <w:left w:val="none" w:sz="0" w:space="0" w:color="auto"/>
        <w:bottom w:val="none" w:sz="0" w:space="0" w:color="auto"/>
        <w:right w:val="none" w:sz="0" w:space="0" w:color="auto"/>
      </w:divBdr>
    </w:div>
    <w:div w:id="1728603413">
      <w:marLeft w:val="0"/>
      <w:marRight w:val="0"/>
      <w:marTop w:val="0"/>
      <w:marBottom w:val="0"/>
      <w:divBdr>
        <w:top w:val="none" w:sz="0" w:space="0" w:color="auto"/>
        <w:left w:val="none" w:sz="0" w:space="0" w:color="auto"/>
        <w:bottom w:val="none" w:sz="0" w:space="0" w:color="auto"/>
        <w:right w:val="none" w:sz="0" w:space="0" w:color="auto"/>
      </w:divBdr>
    </w:div>
    <w:div w:id="1728603414">
      <w:marLeft w:val="0"/>
      <w:marRight w:val="0"/>
      <w:marTop w:val="0"/>
      <w:marBottom w:val="0"/>
      <w:divBdr>
        <w:top w:val="none" w:sz="0" w:space="0" w:color="auto"/>
        <w:left w:val="none" w:sz="0" w:space="0" w:color="auto"/>
        <w:bottom w:val="none" w:sz="0" w:space="0" w:color="auto"/>
        <w:right w:val="none" w:sz="0" w:space="0" w:color="auto"/>
      </w:divBdr>
    </w:div>
    <w:div w:id="17286034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wnloads.hindawi.com/journals/tswj/aip/630869.pd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linkedin.com/company/1354264?trk=prof-exp-company-nam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pnei-it.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8</Pages>
  <Words>2709</Words>
  <Characters>15443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FORMATIVO-PROFESSIONALE del Dott</dc:title>
  <dc:subject/>
  <dc:creator>Clano</dc:creator>
  <cp:keywords/>
  <dc:description/>
  <cp:lastModifiedBy>Azienda Ospdaliero-Univesitaria Policlinico</cp:lastModifiedBy>
  <cp:revision>3</cp:revision>
  <dcterms:created xsi:type="dcterms:W3CDTF">2015-12-21T12:35:00Z</dcterms:created>
  <dcterms:modified xsi:type="dcterms:W3CDTF">2016-01-26T12:40:00Z</dcterms:modified>
</cp:coreProperties>
</file>